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rPr>
          <w:rFonts w:hint="default" w:ascii="Times New Roman" w:hAnsi="Times New Roman" w:eastAsia="宋体" w:cs="Times New Roman"/>
          <w:b/>
          <w:bCs/>
          <w:color w:val="auto"/>
          <w:spacing w:val="80"/>
          <w:sz w:val="72"/>
          <w:szCs w:val="72"/>
          <w:highlight w:val="none"/>
        </w:rPr>
      </w:pPr>
      <w:r>
        <w:rPr>
          <w:rFonts w:hint="default" w:ascii="Times New Roman" w:hAnsi="Times New Roman" w:eastAsia="宋体" w:cs="Times New Roman"/>
          <w:b/>
          <w:bCs/>
          <w:color w:val="auto"/>
          <w:spacing w:val="80"/>
          <w:sz w:val="72"/>
          <w:szCs w:val="72"/>
          <w:highlight w:val="none"/>
        </w:rPr>
      </w:r>
      <w:r/>
    </w:p>
    <w:p>
      <w:pPr>
        <w:jc w:val="center"/>
        <w:keepLines w:val="0"/>
        <w:keepNext w:val="0"/>
        <w:pageBreakBefore w:val="0"/>
        <w:spacing w:line="360" w:lineRule="auto"/>
        <w:widowControl w:val="off"/>
        <w:rPr>
          <w:rFonts w:hint="default" w:ascii="Times New Roman" w:hAnsi="Times New Roman" w:eastAsia="宋体" w:cs="Times New Roman"/>
          <w:b/>
          <w:color w:val="auto"/>
          <w:sz w:val="72"/>
          <w:szCs w:val="72"/>
          <w:highlight w:val="none"/>
        </w:rPr>
      </w:pPr>
      <w:r>
        <w:rPr>
          <w:rFonts w:hint="default" w:ascii="Times New Roman" w:hAnsi="Times New Roman" w:eastAsia="宋体" w:cs="Times New Roman"/>
          <w:b/>
          <w:bCs/>
          <w:color w:val="auto"/>
          <w:spacing w:val="80"/>
          <w:sz w:val="72"/>
          <w:szCs w:val="72"/>
          <w:highlight w:val="none"/>
        </w:rPr>
        <w:t xml:space="preserve">连云港市政府采购</w:t>
      </w:r>
      <w:r/>
    </w:p>
    <w:p>
      <w:pPr>
        <w:jc w:val="center"/>
        <w:keepLines w:val="0"/>
        <w:keepNext w:val="0"/>
        <w:pageBreakBefore w:val="0"/>
        <w:spacing w:line="360" w:lineRule="auto"/>
        <w:widowControl w:val="off"/>
        <w:rPr>
          <w:rFonts w:hint="default" w:ascii="Times New Roman" w:hAnsi="Times New Roman" w:eastAsia="宋体" w:cs="Times New Roman"/>
          <w:b/>
          <w:color w:val="auto"/>
          <w:sz w:val="72"/>
          <w:szCs w:val="72"/>
          <w:highlight w:val="none"/>
        </w:rPr>
      </w:pPr>
      <w:r>
        <w:rPr>
          <w:rFonts w:hint="default" w:ascii="Times New Roman" w:hAnsi="Times New Roman" w:eastAsia="宋体" w:cs="Times New Roman"/>
          <w:b/>
          <w:color w:val="auto"/>
          <w:sz w:val="72"/>
          <w:szCs w:val="72"/>
          <w:highlight w:val="none"/>
        </w:rPr>
      </w:r>
      <w:r/>
    </w:p>
    <w:p>
      <w:pPr>
        <w:jc w:val="center"/>
        <w:keepLines w:val="0"/>
        <w:keepNext w:val="0"/>
        <w:pageBreakBefore w:val="0"/>
        <w:spacing w:line="360" w:lineRule="auto"/>
        <w:widowControl w:val="off"/>
        <w:rPr>
          <w:rFonts w:hint="default" w:ascii="Times New Roman" w:hAnsi="Times New Roman" w:eastAsia="宋体" w:cs="Times New Roman"/>
          <w:b/>
          <w:color w:val="auto"/>
          <w:sz w:val="72"/>
          <w:szCs w:val="72"/>
          <w:highlight w:val="none"/>
        </w:rPr>
      </w:pPr>
      <w:r>
        <w:rPr>
          <w:rFonts w:hint="default" w:ascii="Times New Roman" w:hAnsi="Times New Roman" w:eastAsia="宋体" w:cs="Times New Roman"/>
          <w:b/>
          <w:color w:val="auto"/>
          <w:sz w:val="72"/>
          <w:szCs w:val="72"/>
          <w:highlight w:val="none"/>
        </w:rPr>
      </w:r>
      <w:r/>
    </w:p>
    <w:p>
      <w:pPr>
        <w:jc w:val="center"/>
        <w:keepLines w:val="0"/>
        <w:keepNext w:val="0"/>
        <w:pageBreakBefore w:val="0"/>
        <w:spacing w:line="360" w:lineRule="auto"/>
        <w:widowControl w:val="off"/>
        <w:rPr>
          <w:rFonts w:hint="default" w:ascii="Times New Roman" w:hAnsi="Times New Roman" w:eastAsia="宋体" w:cs="Times New Roman"/>
          <w:b/>
          <w:bCs/>
          <w:color w:val="auto"/>
          <w:spacing w:val="80"/>
          <w:sz w:val="72"/>
          <w:szCs w:val="72"/>
          <w:highlight w:val="none"/>
        </w:rPr>
      </w:pPr>
      <w:r>
        <w:rPr>
          <w:rFonts w:hint="default" w:ascii="Times New Roman" w:hAnsi="Times New Roman" w:eastAsia="宋体" w:cs="Times New Roman"/>
          <w:b/>
          <w:bCs/>
          <w:color w:val="auto"/>
          <w:spacing w:val="80"/>
          <w:sz w:val="72"/>
          <w:szCs w:val="72"/>
          <w:highlight w:val="none"/>
        </w:rPr>
        <w:t xml:space="preserve">招标文件</w:t>
      </w:r>
      <w:r/>
    </w:p>
    <w:p>
      <w:pPr>
        <w:ind w:firstLine="643"/>
        <w:keepLines w:val="0"/>
        <w:keepNext w:val="0"/>
        <w:pageBreakBefore w:val="0"/>
        <w:spacing w:line="360" w:lineRule="auto"/>
        <w:widowControl w:val="off"/>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p>
      <w:pPr>
        <w:ind w:firstLine="643"/>
        <w:keepLines w:val="0"/>
        <w:keepNext w:val="0"/>
        <w:pageBreakBefore w:val="0"/>
        <w:spacing w:line="360" w:lineRule="auto"/>
        <w:widowControl w:val="off"/>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p>
      <w:pPr>
        <w:ind w:firstLine="643"/>
        <w:keepLines w:val="0"/>
        <w:keepNext w:val="0"/>
        <w:pageBreakBefore w:val="0"/>
        <w:spacing w:line="360" w:lineRule="auto"/>
        <w:widowControl w:val="off"/>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p>
      <w:pPr>
        <w:ind w:firstLine="643"/>
        <w:keepLines w:val="0"/>
        <w:keepNext w:val="0"/>
        <w:pageBreakBefore w:val="0"/>
        <w:spacing w:line="360" w:lineRule="auto"/>
        <w:widowControl w:val="off"/>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p>
      <w:pPr>
        <w:ind w:firstLine="643"/>
        <w:keepLines w:val="0"/>
        <w:keepNext w:val="0"/>
        <w:pageBreakBefore w:val="0"/>
        <w:spacing w:line="360" w:lineRule="auto"/>
        <w:widowControl w:val="off"/>
        <w:rPr>
          <w:rFonts w:hint="default" w:ascii="Times New Roman" w:hAnsi="Times New Roman" w:eastAsia="宋体" w:cs="Times New Roman"/>
          <w:b/>
          <w:bCs/>
          <w:color w:val="auto"/>
          <w:sz w:val="32"/>
          <w:szCs w:val="24"/>
          <w:highlight w:val="none"/>
          <w:lang w:eastAsia="zh-CN"/>
        </w:rPr>
      </w:pPr>
      <w:r>
        <w:rPr>
          <w:rFonts w:hint="default" w:ascii="Times New Roman" w:hAnsi="Times New Roman" w:eastAsia="宋体" w:cs="Times New Roman"/>
          <w:b/>
          <w:bCs/>
          <w:color w:val="auto"/>
          <w:sz w:val="32"/>
          <w:szCs w:val="24"/>
          <w:highlight w:val="none"/>
        </w:rPr>
        <w:t xml:space="preserve">项目名称：</w:t>
      </w:r>
      <w:r>
        <w:rPr>
          <w:rFonts w:hint="default" w:ascii="Times New Roman" w:hAnsi="Times New Roman" w:eastAsia="宋体" w:cs="Times New Roman"/>
          <w:b/>
          <w:bCs/>
          <w:color w:val="auto"/>
          <w:sz w:val="32"/>
          <w:szCs w:val="24"/>
          <w:highlight w:val="none"/>
          <w:lang w:eastAsia="zh-CN"/>
        </w:rPr>
        <w:t xml:space="preserve">徐圩新区“三无”船舶巡查处置</w:t>
      </w:r>
      <w:r/>
    </w:p>
    <w:p>
      <w:pPr>
        <w:ind w:firstLine="643"/>
        <w:keepLines w:val="0"/>
        <w:keepNext w:val="0"/>
        <w:pageBreakBefore w:val="0"/>
        <w:spacing w:line="360" w:lineRule="auto"/>
        <w:widowControl w:val="off"/>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t xml:space="preserve">项目编号：JSZC-320700-YJZX-G2026-0009</w:t>
      </w:r>
      <w:r/>
    </w:p>
    <w:p>
      <w:pPr>
        <w:jc w:val="center"/>
        <w:keepLines w:val="0"/>
        <w:keepNext w:val="0"/>
        <w:pageBreakBefore w:val="0"/>
        <w:spacing w:line="360" w:lineRule="auto"/>
        <w:widowControl w:val="off"/>
        <w:rPr>
          <w:rFonts w:hint="default" w:ascii="Times New Roman" w:hAnsi="Times New Roman" w:eastAsia="宋体" w:cs="Times New Roman"/>
          <w:b/>
          <w:bCs/>
          <w:color w:val="auto"/>
          <w:sz w:val="32"/>
          <w:szCs w:val="24"/>
          <w:highlight w:val="none"/>
        </w:rPr>
      </w:pPr>
      <w:r/>
      <w:bookmarkStart w:id="0" w:name="OLE_LINK4"/>
      <w:r/>
      <w:bookmarkStart w:id="1" w:name="OLE_LINK31"/>
      <w:r/>
      <w:r/>
    </w:p>
    <w:p>
      <w:pPr>
        <w:jc w:val="center"/>
        <w:keepLines w:val="0"/>
        <w:keepNext w:val="0"/>
        <w:pageBreakBefore w:val="0"/>
        <w:spacing w:line="360" w:lineRule="auto"/>
        <w:widowControl w:val="off"/>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p>
      <w:pPr>
        <w:jc w:val="center"/>
        <w:keepLines w:val="0"/>
        <w:keepNext w:val="0"/>
        <w:pageBreakBefore w:val="0"/>
        <w:spacing w:line="360" w:lineRule="auto"/>
        <w:widowControl w:val="off"/>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p>
      <w:pPr>
        <w:jc w:val="center"/>
        <w:keepLines w:val="0"/>
        <w:keepNext w:val="0"/>
        <w:pageBreakBefore w:val="0"/>
        <w:spacing w:line="360" w:lineRule="auto"/>
        <w:widowControl w:val="off"/>
        <w:rPr>
          <w:rFonts w:hint="default" w:ascii="Times New Roman" w:hAnsi="Times New Roman" w:eastAsia="宋体" w:cs="Times New Roman"/>
          <w:b/>
          <w:bCs/>
          <w:color w:val="auto"/>
          <w:sz w:val="32"/>
          <w:szCs w:val="24"/>
          <w:highlight w:val="none"/>
          <w:lang w:eastAsia="zh-CN"/>
        </w:rPr>
      </w:pPr>
      <w:r>
        <w:rPr>
          <w:rFonts w:hint="default" w:ascii="Times New Roman" w:hAnsi="Times New Roman" w:eastAsia="宋体" w:cs="Times New Roman"/>
          <w:b/>
          <w:bCs/>
          <w:color w:val="auto"/>
          <w:sz w:val="32"/>
          <w:szCs w:val="24"/>
          <w:highlight w:val="none"/>
        </w:rPr>
        <w:t xml:space="preserve">采购人：</w:t>
      </w:r>
      <w:bookmarkEnd w:id="0"/>
      <w:r/>
      <w:bookmarkEnd w:id="1"/>
      <w:r>
        <w:rPr>
          <w:rFonts w:hint="default" w:ascii="Times New Roman" w:hAnsi="Times New Roman" w:eastAsia="宋体" w:cs="Times New Roman"/>
          <w:b/>
          <w:bCs/>
          <w:color w:val="auto"/>
          <w:sz w:val="32"/>
          <w:szCs w:val="24"/>
          <w:highlight w:val="none"/>
          <w:lang w:eastAsia="zh-CN"/>
        </w:rPr>
        <w:t xml:space="preserve">国家东中西区域合作示范区（连云港徐圩新区）社会事业局</w:t>
      </w:r>
      <w:r/>
    </w:p>
    <w:p>
      <w:pPr>
        <w:jc w:val="center"/>
        <w:keepLines w:val="0"/>
        <w:keepNext w:val="0"/>
        <w:pageBreakBefore w:val="0"/>
        <w:spacing w:line="360" w:lineRule="auto"/>
        <w:widowControl w:val="off"/>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t xml:space="preserve">采购代理机构：江苏洋井技术咨询有限公司</w:t>
      </w:r>
      <w:bookmarkStart w:id="2" w:name="OLE_LINK35"/>
      <w:r/>
      <w:bookmarkStart w:id="3" w:name="OLE_LINK12"/>
      <w:r/>
      <w:r/>
    </w:p>
    <w:p>
      <w:pPr>
        <w:jc w:val="center"/>
        <w:keepLines w:val="0"/>
        <w:keepNext w:val="0"/>
        <w:pageBreakBefore w:val="0"/>
        <w:spacing w:line="360" w:lineRule="auto"/>
        <w:widowControl w:val="off"/>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t xml:space="preserve">202</w:t>
      </w:r>
      <w:r>
        <w:rPr>
          <w:rFonts w:hint="default" w:ascii="Times New Roman" w:hAnsi="Times New Roman" w:eastAsia="宋体" w:cs="Times New Roman"/>
          <w:b/>
          <w:bCs/>
          <w:color w:val="auto"/>
          <w:sz w:val="32"/>
          <w:szCs w:val="24"/>
          <w:highlight w:val="none"/>
          <w:lang w:val="en-US" w:eastAsia="zh-CN"/>
        </w:rPr>
        <w:t xml:space="preserve">6</w:t>
      </w:r>
      <w:r>
        <w:rPr>
          <w:rFonts w:hint="default" w:ascii="Times New Roman" w:hAnsi="Times New Roman" w:eastAsia="宋体" w:cs="Times New Roman"/>
          <w:b/>
          <w:bCs/>
          <w:color w:val="auto"/>
          <w:sz w:val="32"/>
          <w:szCs w:val="24"/>
          <w:highlight w:val="none"/>
        </w:rPr>
        <w:t xml:space="preserve">年</w:t>
      </w:r>
      <w:r>
        <w:rPr>
          <w:rFonts w:hint="eastAsia" w:ascii="Times New Roman" w:hAnsi="Times New Roman" w:eastAsia="宋体" w:cs="Times New Roman"/>
          <w:b/>
          <w:bCs/>
          <w:color w:val="auto"/>
          <w:sz w:val="32"/>
          <w:szCs w:val="24"/>
          <w:highlight w:val="none"/>
          <w:lang w:val="en-US" w:eastAsia="zh-CN"/>
        </w:rPr>
        <w:t xml:space="preserve">5</w:t>
      </w:r>
      <w:r>
        <w:rPr>
          <w:rFonts w:hint="default" w:ascii="Times New Roman" w:hAnsi="Times New Roman" w:eastAsia="宋体" w:cs="Times New Roman"/>
          <w:b/>
          <w:bCs/>
          <w:color w:val="auto"/>
          <w:sz w:val="32"/>
          <w:szCs w:val="24"/>
          <w:highlight w:val="none"/>
        </w:rPr>
        <w:t xml:space="preserve">月</w:t>
      </w:r>
      <w:bookmarkEnd w:id="2"/>
      <w:r/>
      <w:bookmarkEnd w:id="3"/>
      <w:r/>
      <w:r/>
    </w:p>
    <w:p>
      <w:pPr>
        <w:jc w:val="left"/>
        <w:spacing w:line="360" w:lineRule="auto"/>
        <w:widowControl/>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highlight w:val="none"/>
        </w:rPr>
        <w:br w:type="page" w:clear="all"/>
      </w:r>
      <w:r>
        <w:rPr>
          <w:rFonts w:hint="default" w:ascii="Times New Roman" w:hAnsi="Times New Roman" w:eastAsia="宋体" w:cs="Times New Roman"/>
          <w:color w:val="auto"/>
          <w:sz w:val="24"/>
          <w:highlight w:val="none"/>
        </w:rPr>
        <w:fldChar w:fldCharType="begin"/>
      </w:r>
      <w:r>
        <w:rPr>
          <w:rFonts w:hint="default" w:ascii="Times New Roman" w:hAnsi="Times New Roman" w:eastAsia="宋体" w:cs="Times New Roman"/>
          <w:color w:val="auto"/>
          <w:sz w:val="24"/>
          <w:highlight w:val="none"/>
        </w:rPr>
        <w:instrText xml:space="preserve"> TOC \o "1-1" \u </w:instrText>
      </w:r>
      <w:r>
        <w:rPr>
          <w:rFonts w:hint="default" w:ascii="Times New Roman" w:hAnsi="Times New Roman" w:eastAsia="宋体" w:cs="Times New Roman"/>
          <w:color w:val="auto"/>
          <w:sz w:val="24"/>
          <w:highlight w:val="none"/>
        </w:rPr>
        <w:fldChar w:fldCharType="separate"/>
      </w:r>
      <w:r/>
    </w:p>
    <w:p>
      <w:pPr>
        <w:pStyle w:val="631"/>
        <w:tabs>
          <w:tab w:val="clear" w:pos="9628" w:leader="none"/>
          <w:tab w:val="right" w:pos="9638" w:leader="dot"/>
        </w:tabs>
        <w:rPr>
          <w:rFonts w:hint="default" w:ascii="Times New Roman" w:hAnsi="Times New Roman" w:eastAsia="宋体" w:cs="Times New Roman"/>
          <w:b/>
          <w:bCs/>
          <w:color w:val="auto"/>
          <w:sz w:val="44"/>
          <w:szCs w:val="44"/>
          <w:highlight w:val="none"/>
          <w:lang w:val="en-US" w:eastAsia="zh-CN"/>
        </w:rPr>
      </w:pPr>
      <w:r>
        <w:rPr>
          <w:rFonts w:hint="default" w:ascii="Times New Roman" w:hAnsi="Times New Roman" w:eastAsia="宋体" w:cs="Times New Roman"/>
          <w:b/>
          <w:bCs/>
          <w:color w:val="auto"/>
          <w:sz w:val="44"/>
          <w:szCs w:val="44"/>
          <w:highlight w:val="none"/>
          <w:lang w:val="en-US" w:eastAsia="zh-CN"/>
        </w:rPr>
        <w:t xml:space="preserve">目  录</w:t>
      </w:r>
      <w:r/>
    </w:p>
    <w:p>
      <w:pPr>
        <w:pStyle w:val="631"/>
        <w:tabs>
          <w:tab w:val="clear" w:pos="9628" w:leader="none"/>
          <w:tab w:val="right" w:pos="9638" w:leader="dot"/>
        </w:tabs>
        <w:rPr>
          <w:rFonts w:hint="default" w:ascii="Times New Roman" w:hAnsi="Times New Roman" w:eastAsia="宋体" w:cs="Times New Roman"/>
          <w:color w:val="auto"/>
          <w:highlight w:val="none"/>
        </w:rPr>
      </w:pPr>
      <w:r>
        <w:rPr>
          <w:rFonts w:hint="default" w:ascii="Times New Roman" w:hAnsi="Times New Roman" w:eastAsia="宋体" w:cs="Times New Roman"/>
          <w:bCs w:val="0"/>
          <w:color w:val="auto"/>
          <w:highlight w:val="none"/>
        </w:rPr>
        <w:t xml:space="preserve">第一章  投标邀请</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_Toc14242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1</w:t>
      </w:r>
      <w:r>
        <w:rPr>
          <w:rFonts w:hint="default" w:ascii="Times New Roman" w:hAnsi="Times New Roman" w:eastAsia="宋体" w:cs="Times New Roman"/>
          <w:color w:val="auto"/>
          <w:highlight w:val="none"/>
        </w:rPr>
        <w:fldChar w:fldCharType="end"/>
      </w:r>
      <w:r/>
    </w:p>
    <w:p>
      <w:pPr>
        <w:pStyle w:val="631"/>
        <w:tabs>
          <w:tab w:val="clear" w:pos="9628" w:leader="none"/>
          <w:tab w:val="right" w:pos="9638" w:leader="dot"/>
        </w:tabs>
        <w:rPr>
          <w:rFonts w:hint="default" w:ascii="Times New Roman" w:hAnsi="Times New Roman" w:eastAsia="宋体" w:cs="Times New Roman"/>
          <w:color w:val="auto"/>
          <w:highlight w:val="none"/>
        </w:rPr>
      </w:pPr>
      <w:r>
        <w:rPr>
          <w:rFonts w:hint="default" w:ascii="Times New Roman" w:hAnsi="Times New Roman" w:eastAsia="宋体" w:cs="Times New Roman"/>
          <w:bCs w:val="0"/>
          <w:color w:val="auto"/>
          <w:highlight w:val="none"/>
        </w:rPr>
        <w:t xml:space="preserve">第二章  投标人须知</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_Toc2585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5</w:t>
      </w:r>
      <w:r>
        <w:rPr>
          <w:rFonts w:hint="default" w:ascii="Times New Roman" w:hAnsi="Times New Roman" w:eastAsia="宋体" w:cs="Times New Roman"/>
          <w:color w:val="auto"/>
          <w:highlight w:val="none"/>
        </w:rPr>
        <w:fldChar w:fldCharType="end"/>
      </w:r>
      <w:r/>
    </w:p>
    <w:p>
      <w:pPr>
        <w:pStyle w:val="631"/>
        <w:tabs>
          <w:tab w:val="clear" w:pos="9628" w:leader="none"/>
          <w:tab w:val="right" w:pos="9638" w:leader="dot"/>
        </w:tabs>
        <w:rPr>
          <w:rFonts w:hint="default" w:ascii="Times New Roman" w:hAnsi="Times New Roman" w:eastAsia="宋体" w:cs="Times New Roman"/>
          <w:color w:val="auto"/>
          <w:highlight w:val="none"/>
        </w:rPr>
      </w:pPr>
      <w:r>
        <w:rPr>
          <w:rFonts w:hint="default" w:ascii="Times New Roman" w:hAnsi="Times New Roman" w:eastAsia="宋体" w:cs="Times New Roman"/>
          <w:bCs w:val="0"/>
          <w:color w:val="auto"/>
          <w:highlight w:val="none"/>
        </w:rPr>
        <w:t xml:space="preserve">第三章  合同文本</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_Toc8604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19</w:t>
      </w:r>
      <w:r>
        <w:rPr>
          <w:rFonts w:hint="default" w:ascii="Times New Roman" w:hAnsi="Times New Roman" w:eastAsia="宋体" w:cs="Times New Roman"/>
          <w:color w:val="auto"/>
          <w:highlight w:val="none"/>
        </w:rPr>
        <w:fldChar w:fldCharType="end"/>
      </w:r>
      <w:r/>
    </w:p>
    <w:p>
      <w:pPr>
        <w:pStyle w:val="631"/>
        <w:tabs>
          <w:tab w:val="clear" w:pos="9628" w:leader="none"/>
          <w:tab w:val="right" w:pos="9638" w:leader="dot"/>
        </w:tabs>
        <w:rPr>
          <w:rFonts w:hint="default" w:ascii="Times New Roman" w:hAnsi="Times New Roman" w:eastAsia="宋体" w:cs="Times New Roman"/>
          <w:color w:val="auto"/>
          <w:highlight w:val="none"/>
        </w:rPr>
      </w:pPr>
      <w:r>
        <w:rPr>
          <w:rFonts w:hint="default" w:ascii="Times New Roman" w:hAnsi="Times New Roman" w:eastAsia="宋体" w:cs="Times New Roman"/>
          <w:bCs w:val="0"/>
          <w:color w:val="auto"/>
          <w:highlight w:val="none"/>
        </w:rPr>
        <w:t xml:space="preserve">第四章  采购需求</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_Toc18704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23</w:t>
      </w:r>
      <w:r>
        <w:rPr>
          <w:rFonts w:hint="default" w:ascii="Times New Roman" w:hAnsi="Times New Roman" w:eastAsia="宋体" w:cs="Times New Roman"/>
          <w:color w:val="auto"/>
          <w:highlight w:val="none"/>
        </w:rPr>
        <w:fldChar w:fldCharType="end"/>
      </w:r>
      <w:r/>
    </w:p>
    <w:p>
      <w:pPr>
        <w:pStyle w:val="631"/>
        <w:tabs>
          <w:tab w:val="clear" w:pos="9628" w:leader="none"/>
          <w:tab w:val="right" w:pos="9638" w:leader="dot"/>
        </w:tabs>
        <w:rPr>
          <w:rFonts w:hint="default" w:ascii="Times New Roman" w:hAnsi="Times New Roman" w:eastAsia="宋体" w:cs="Times New Roman"/>
          <w:color w:val="auto"/>
          <w:highlight w:val="none"/>
        </w:rPr>
      </w:pPr>
      <w:r>
        <w:rPr>
          <w:rFonts w:hint="default" w:ascii="Times New Roman" w:hAnsi="Times New Roman" w:eastAsia="宋体" w:cs="Times New Roman"/>
          <w:bCs w:val="0"/>
          <w:color w:val="auto"/>
          <w:highlight w:val="none"/>
        </w:rPr>
        <w:t xml:space="preserve">第五章  评标方法与评标标准</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_Toc30898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24</w:t>
      </w:r>
      <w:r>
        <w:rPr>
          <w:rFonts w:hint="default" w:ascii="Times New Roman" w:hAnsi="Times New Roman" w:eastAsia="宋体" w:cs="Times New Roman"/>
          <w:color w:val="auto"/>
          <w:highlight w:val="none"/>
        </w:rPr>
        <w:fldChar w:fldCharType="end"/>
      </w:r>
      <w:r/>
    </w:p>
    <w:p>
      <w:pPr>
        <w:pStyle w:val="631"/>
        <w:tabs>
          <w:tab w:val="clear" w:pos="9628" w:leader="none"/>
          <w:tab w:val="right" w:pos="9638" w:leader="dot"/>
        </w:tabs>
        <w:rPr>
          <w:rFonts w:hint="default" w:ascii="Times New Roman" w:hAnsi="Times New Roman" w:eastAsia="宋体" w:cs="Times New Roman"/>
          <w:color w:val="auto"/>
          <w:highlight w:val="none"/>
        </w:rPr>
      </w:pPr>
      <w:r>
        <w:rPr>
          <w:rFonts w:hint="default" w:ascii="Times New Roman" w:hAnsi="Times New Roman" w:eastAsia="宋体" w:cs="Times New Roman"/>
          <w:bCs w:val="0"/>
          <w:color w:val="auto"/>
          <w:highlight w:val="none"/>
        </w:rPr>
        <w:t xml:space="preserve">第六章  投标文件格式</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_Toc26624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 xml:space="preserve">32</w:t>
      </w:r>
      <w:r>
        <w:rPr>
          <w:rFonts w:hint="default" w:ascii="Times New Roman" w:hAnsi="Times New Roman" w:eastAsia="宋体" w:cs="Times New Roman"/>
          <w:color w:val="auto"/>
          <w:highlight w:val="none"/>
        </w:rPr>
        <w:fldChar w:fldCharType="end"/>
      </w:r>
      <w:r/>
    </w:p>
    <w:p>
      <w:pPr>
        <w:jc w:val="center"/>
        <w:keepLines w:val="0"/>
        <w:keepNext w:val="0"/>
        <w:pageBreakBefore w:val="0"/>
        <w:spacing w:line="360" w:lineRule="auto"/>
        <w:widowControl w:val="off"/>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4"/>
          <w:highlight w:val="none"/>
        </w:rPr>
        <w:fldChar w:fldCharType="end"/>
      </w:r>
      <w:r>
        <w:rPr>
          <w:rFonts w:hint="default" w:ascii="Times New Roman" w:hAnsi="Times New Roman" w:eastAsia="宋体" w:cs="Times New Roman"/>
          <w:color w:val="auto"/>
          <w:sz w:val="28"/>
          <w:highlight w:val="none"/>
        </w:rPr>
        <w:br w:type="page" w:clear="all"/>
      </w:r>
      <w:r/>
    </w:p>
    <w:p>
      <w:pPr>
        <w:pStyle w:val="619"/>
        <w:jc w:val="center"/>
        <w:spacing w:line="360" w:lineRule="auto"/>
        <w:rPr>
          <w:rFonts w:hint="default" w:ascii="Times New Roman" w:hAnsi="Times New Roman" w:eastAsia="宋体" w:cs="Times New Roman"/>
          <w:b w:val="0"/>
          <w:color w:val="auto"/>
          <w:highlight w:val="none"/>
        </w:rPr>
        <w:sectPr>
          <w:footnotePr/>
          <w:endnotePr/>
          <w:type w:val="nextPage"/>
          <w:pgSz w:w="11906" w:h="16838" w:orient="portrait"/>
          <w:pgMar w:top="1134" w:right="1134" w:bottom="1134" w:left="1134" w:header="851" w:footer="992" w:gutter="0"/>
          <w:cols w:num="1" w:sep="0" w:space="425" w:equalWidth="1"/>
          <w:docGrid w:linePitch="360"/>
        </w:sectPr>
      </w:pPr>
      <w:r>
        <w:rPr>
          <w:rFonts w:hint="default" w:ascii="Times New Roman" w:hAnsi="Times New Roman" w:eastAsia="宋体" w:cs="Times New Roman"/>
          <w:b w:val="0"/>
          <w:color w:val="auto"/>
          <w:highlight w:val="none"/>
        </w:rPr>
      </w:r>
      <w:r/>
    </w:p>
    <w:p>
      <w:pPr>
        <w:pStyle w:val="619"/>
        <w:jc w:val="center"/>
        <w:pageBreakBefore w:val="0"/>
        <w:spacing w:before="0" w:after="0" w:line="360" w:lineRule="auto"/>
        <w:widowControl w:val="off"/>
        <w:rPr>
          <w:rFonts w:hint="default" w:ascii="Times New Roman" w:hAnsi="Times New Roman" w:eastAsia="宋体" w:cs="Times New Roman"/>
          <w:b w:val="0"/>
          <w:color w:val="auto"/>
          <w:highlight w:val="none"/>
        </w:rPr>
      </w:pPr>
      <w:r/>
      <w:bookmarkStart w:id="4" w:name="_Toc14242"/>
      <w:r>
        <w:rPr>
          <w:rFonts w:hint="default" w:ascii="Times New Roman" w:hAnsi="Times New Roman" w:eastAsia="宋体" w:cs="Times New Roman"/>
          <w:b/>
          <w:bCs w:val="0"/>
          <w:color w:val="auto"/>
          <w:highlight w:val="none"/>
        </w:rPr>
        <w:t xml:space="preserve">第一章  投标邀请</w:t>
      </w:r>
      <w:bookmarkEnd w:id="4"/>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受</w:t>
      </w:r>
      <w:r>
        <w:rPr>
          <w:rFonts w:hint="default" w:ascii="Times New Roman" w:hAnsi="Times New Roman" w:eastAsia="宋体" w:cs="Times New Roman"/>
          <w:color w:val="auto"/>
          <w:sz w:val="24"/>
          <w:szCs w:val="24"/>
          <w:highlight w:val="none"/>
          <w:lang w:eastAsia="zh-CN"/>
        </w:rPr>
        <w:t xml:space="preserve">国家东中西区域合作示范区（连云港徐圩新区）社会事业局</w:t>
      </w:r>
      <w:r>
        <w:rPr>
          <w:rFonts w:hint="default" w:ascii="Times New Roman" w:hAnsi="Times New Roman" w:eastAsia="宋体" w:cs="Times New Roman"/>
          <w:color w:val="auto"/>
          <w:sz w:val="24"/>
          <w:szCs w:val="24"/>
          <w:highlight w:val="none"/>
        </w:rPr>
        <w:t xml:space="preserve">的委托，</w:t>
      </w:r>
      <w:r>
        <w:rPr>
          <w:rFonts w:hint="default" w:ascii="Times New Roman" w:hAnsi="Times New Roman" w:eastAsia="宋体" w:cs="Times New Roman"/>
          <w:color w:val="auto"/>
          <w:sz w:val="24"/>
          <w:szCs w:val="24"/>
          <w:highlight w:val="none"/>
          <w:lang w:eastAsia="zh-CN"/>
        </w:rPr>
        <w:t xml:space="preserve">江苏洋井技术咨询有限公司</w:t>
      </w:r>
      <w:r>
        <w:rPr>
          <w:rFonts w:hint="default" w:ascii="Times New Roman" w:hAnsi="Times New Roman" w:eastAsia="宋体" w:cs="Times New Roman"/>
          <w:color w:val="auto"/>
          <w:sz w:val="24"/>
          <w:szCs w:val="24"/>
          <w:highlight w:val="none"/>
        </w:rPr>
        <w:t xml:space="preserve">就</w:t>
      </w:r>
      <w:r>
        <w:rPr>
          <w:rFonts w:hint="default" w:ascii="Times New Roman" w:hAnsi="Times New Roman" w:eastAsia="宋体" w:cs="Times New Roman"/>
          <w:color w:val="auto"/>
          <w:sz w:val="24"/>
          <w:szCs w:val="24"/>
          <w:highlight w:val="none"/>
          <w:lang w:eastAsia="zh-CN"/>
        </w:rPr>
        <w:t xml:space="preserve">徐圩新区“三无”船舶巡查处置</w:t>
      </w:r>
      <w:r>
        <w:rPr>
          <w:rFonts w:hint="default" w:ascii="Times New Roman" w:hAnsi="Times New Roman" w:eastAsia="宋体" w:cs="Times New Roman"/>
          <w:color w:val="auto"/>
          <w:sz w:val="24"/>
          <w:szCs w:val="24"/>
          <w:highlight w:val="none"/>
        </w:rPr>
        <w:t xml:space="preserve">（项目编号</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JSZC-320700-YJZX-G2026-0009</w:t>
      </w:r>
      <w:r>
        <w:rPr>
          <w:rFonts w:hint="default" w:ascii="Times New Roman" w:hAnsi="Times New Roman" w:eastAsia="宋体" w:cs="Times New Roman"/>
          <w:color w:val="auto"/>
          <w:sz w:val="24"/>
          <w:szCs w:val="24"/>
          <w:highlight w:val="none"/>
        </w:rPr>
        <w:t xml:space="preserve">）项目进行公开招标采购，欢迎符合条件的供应商投标。</w:t>
      </w:r>
      <w:r/>
    </w:p>
    <w:tbl>
      <w:tblPr>
        <w:tblStyle w:val="6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40"/>
      </w:tblGrid>
      <w:tr>
        <w:trPr>
          <w:jc w:val="center"/>
        </w:trPr>
        <w:tc>
          <w:tcPr>
            <w:tcW w:w="9640" w:type="dxa"/>
            <w:textDirection w:val="lrTb"/>
            <w:noWrap w:val="false"/>
          </w:tcPr>
          <w:p>
            <w:pP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项目概况</w:t>
            </w:r>
            <w:r/>
          </w:p>
          <w:p>
            <w:pP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u w:val="single"/>
                <w:lang w:eastAsia="zh-CN"/>
              </w:rPr>
              <w:t xml:space="preserve">徐圩新区“三无”船舶巡查处置</w:t>
            </w:r>
            <w:r>
              <w:rPr>
                <w:rFonts w:hint="default" w:ascii="Times New Roman" w:hAnsi="Times New Roman" w:eastAsia="宋体" w:cs="Times New Roman"/>
                <w:color w:val="auto"/>
                <w:sz w:val="24"/>
                <w:szCs w:val="24"/>
                <w:highlight w:val="none"/>
              </w:rPr>
              <w:t xml:space="preserve">招标项目的潜在投标人应在</w:t>
            </w:r>
            <w:r>
              <w:rPr>
                <w:rFonts w:hint="default" w:ascii="Times New Roman" w:hAnsi="Times New Roman" w:eastAsia="宋体" w:cs="Times New Roman"/>
                <w:b/>
                <w:color w:val="auto"/>
                <w:sz w:val="24"/>
                <w:szCs w:val="24"/>
                <w:highlight w:val="none"/>
                <w:u w:val="single"/>
              </w:rPr>
              <w:t xml:space="preserve">江苏政府采购网</w:t>
            </w:r>
            <w:r>
              <w:rPr>
                <w:rFonts w:hint="default" w:ascii="Times New Roman" w:hAnsi="Times New Roman" w:eastAsia="宋体" w:cs="Times New Roman"/>
                <w:color w:val="auto"/>
                <w:sz w:val="24"/>
                <w:szCs w:val="24"/>
                <w:highlight w:val="none"/>
              </w:rPr>
              <w:t xml:space="preserve">自行免费下载招标文件，并于</w:t>
            </w:r>
            <w:r>
              <w:rPr>
                <w:rFonts w:hint="default" w:ascii="Times New Roman" w:hAnsi="Times New Roman" w:eastAsia="宋体" w:cs="Times New Roman"/>
                <w:b/>
                <w:color w:val="auto"/>
                <w:sz w:val="24"/>
                <w:szCs w:val="24"/>
                <w:highlight w:val="none"/>
                <w:u w:val="single"/>
              </w:rPr>
              <w:t xml:space="preserve">202</w:t>
            </w:r>
            <w:r>
              <w:rPr>
                <w:rFonts w:hint="default" w:ascii="Times New Roman" w:hAnsi="Times New Roman" w:eastAsia="宋体" w:cs="Times New Roman"/>
                <w:b/>
                <w:color w:val="auto"/>
                <w:sz w:val="24"/>
                <w:szCs w:val="24"/>
                <w:highlight w:val="none"/>
                <w:u w:val="single"/>
                <w:lang w:val="en-US" w:eastAsia="zh-CN"/>
              </w:rPr>
              <w:t xml:space="preserve">6</w:t>
            </w:r>
            <w:r>
              <w:rPr>
                <w:rFonts w:hint="default" w:ascii="Times New Roman" w:hAnsi="Times New Roman" w:eastAsia="宋体" w:cs="Times New Roman"/>
                <w:b/>
                <w:color w:val="auto"/>
                <w:sz w:val="24"/>
                <w:szCs w:val="24"/>
                <w:highlight w:val="none"/>
                <w:u w:val="single"/>
              </w:rPr>
              <w:t xml:space="preserve">年</w:t>
            </w:r>
            <w:r>
              <w:rPr>
                <w:rFonts w:hint="eastAsia" w:ascii="Times New Roman" w:hAnsi="Times New Roman" w:eastAsia="宋体" w:cs="Times New Roman"/>
                <w:b/>
                <w:color w:val="auto"/>
                <w:sz w:val="24"/>
                <w:szCs w:val="24"/>
                <w:highlight w:val="none"/>
                <w:u w:val="single"/>
                <w:lang w:val="en-US" w:eastAsia="zh-CN"/>
              </w:rPr>
              <w:t xml:space="preserve">5</w:t>
            </w:r>
            <w:r>
              <w:rPr>
                <w:rFonts w:hint="default" w:ascii="Times New Roman" w:hAnsi="Times New Roman" w:eastAsia="宋体" w:cs="Times New Roman"/>
                <w:b/>
                <w:color w:val="auto"/>
                <w:sz w:val="24"/>
                <w:szCs w:val="24"/>
                <w:highlight w:val="none"/>
                <w:u w:val="single"/>
              </w:rPr>
              <w:t xml:space="preserve">月</w:t>
            </w:r>
            <w:r>
              <w:rPr>
                <w:rFonts w:hint="eastAsia" w:ascii="Times New Roman" w:hAnsi="Times New Roman" w:eastAsia="宋体" w:cs="Times New Roman"/>
                <w:b/>
                <w:color w:val="auto"/>
                <w:sz w:val="24"/>
                <w:szCs w:val="24"/>
                <w:highlight w:val="none"/>
                <w:u w:val="single"/>
                <w:lang w:val="en-US" w:eastAsia="zh-CN"/>
              </w:rPr>
              <w:t xml:space="preserve">29</w:t>
            </w:r>
            <w:r>
              <w:rPr>
                <w:rFonts w:hint="default" w:ascii="Times New Roman" w:hAnsi="Times New Roman" w:eastAsia="宋体" w:cs="Times New Roman"/>
                <w:b/>
                <w:color w:val="auto"/>
                <w:sz w:val="24"/>
                <w:szCs w:val="24"/>
                <w:highlight w:val="none"/>
                <w:u w:val="single"/>
              </w:rPr>
              <w:t xml:space="preserve">日</w:t>
            </w:r>
            <w:r>
              <w:rPr>
                <w:rFonts w:hint="default" w:ascii="Times New Roman" w:hAnsi="Times New Roman" w:eastAsia="宋体" w:cs="Times New Roman"/>
                <w:b/>
                <w:color w:val="auto"/>
                <w:sz w:val="24"/>
                <w:szCs w:val="24"/>
                <w:highlight w:val="none"/>
                <w:u w:val="single"/>
                <w:lang w:val="en-US" w:eastAsia="zh-CN"/>
              </w:rPr>
              <w:t xml:space="preserve">09</w:t>
            </w:r>
            <w:r>
              <w:rPr>
                <w:rFonts w:hint="default" w:ascii="Times New Roman" w:hAnsi="Times New Roman" w:eastAsia="宋体" w:cs="Times New Roman"/>
                <w:b/>
                <w:color w:val="auto"/>
                <w:sz w:val="24"/>
                <w:szCs w:val="24"/>
                <w:highlight w:val="none"/>
                <w:u w:val="single"/>
              </w:rPr>
              <w:t xml:space="preserve">:</w:t>
            </w:r>
            <w:r>
              <w:rPr>
                <w:rFonts w:hint="default" w:ascii="Times New Roman" w:hAnsi="Times New Roman" w:eastAsia="宋体" w:cs="Times New Roman"/>
                <w:b/>
                <w:color w:val="auto"/>
                <w:sz w:val="24"/>
                <w:szCs w:val="24"/>
                <w:highlight w:val="none"/>
                <w:u w:val="single"/>
                <w:lang w:val="en-US" w:eastAsia="zh-CN"/>
              </w:rPr>
              <w:t xml:space="preserve">0</w:t>
            </w:r>
            <w:r>
              <w:rPr>
                <w:rFonts w:hint="default" w:ascii="Times New Roman" w:hAnsi="Times New Roman" w:eastAsia="宋体" w:cs="Times New Roman"/>
                <w:b/>
                <w:color w:val="auto"/>
                <w:sz w:val="24"/>
                <w:szCs w:val="24"/>
                <w:highlight w:val="none"/>
                <w:u w:val="single"/>
              </w:rPr>
              <w:t xml:space="preserve">0:00</w:t>
            </w:r>
            <w:r>
              <w:rPr>
                <w:rFonts w:hint="default" w:ascii="Times New Roman" w:hAnsi="Times New Roman" w:eastAsia="宋体" w:cs="Times New Roman"/>
                <w:color w:val="auto"/>
                <w:sz w:val="24"/>
                <w:szCs w:val="24"/>
                <w:highlight w:val="none"/>
              </w:rPr>
              <w:t xml:space="preserve">（北京时间）前递交（上传）投标文件。</w:t>
            </w:r>
            <w:r/>
          </w:p>
        </w:tc>
      </w:tr>
    </w:tbl>
    <w:p>
      <w:pPr>
        <w:pStyle w:val="620"/>
        <w:pageBreakBefore w:val="0"/>
        <w:spacing w:before="0" w:after="0" w:line="360" w:lineRule="auto"/>
        <w:widowControl w:val="off"/>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一、项目基本情况</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项目编号：JSZC-320700-YJZX-G2026-0009</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项目名称：</w:t>
      </w:r>
      <w:r>
        <w:rPr>
          <w:rFonts w:hint="default" w:ascii="Times New Roman" w:hAnsi="Times New Roman" w:eastAsia="宋体" w:cs="Times New Roman"/>
          <w:color w:val="auto"/>
          <w:sz w:val="24"/>
          <w:szCs w:val="24"/>
          <w:highlight w:val="none"/>
          <w:lang w:eastAsia="zh-CN"/>
        </w:rPr>
        <w:t xml:space="preserve">徐圩新区“三无”船舶巡查处置</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采购方式：公开招标</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预算金额：人民币</w:t>
      </w:r>
      <w:r>
        <w:rPr>
          <w:rFonts w:hint="default" w:ascii="Times New Roman" w:hAnsi="Times New Roman" w:eastAsia="宋体" w:cs="Times New Roman"/>
          <w:color w:val="auto"/>
          <w:sz w:val="24"/>
          <w:szCs w:val="24"/>
          <w:highlight w:val="none"/>
          <w:lang w:val="en-US" w:eastAsia="zh-CN"/>
        </w:rPr>
        <w:t xml:space="preserve">480</w:t>
      </w:r>
      <w:r>
        <w:rPr>
          <w:rFonts w:hint="default" w:ascii="Times New Roman" w:hAnsi="Times New Roman" w:eastAsia="宋体" w:cs="Times New Roman"/>
          <w:color w:val="auto"/>
          <w:sz w:val="24"/>
          <w:szCs w:val="24"/>
          <w:highlight w:val="none"/>
        </w:rPr>
        <w:t xml:space="preserve">万元，投标报价超过</w:t>
      </w:r>
      <w:r>
        <w:rPr>
          <w:rFonts w:hint="default" w:ascii="Times New Roman" w:hAnsi="Times New Roman" w:eastAsia="宋体" w:cs="Times New Roman"/>
          <w:b/>
          <w:color w:val="auto"/>
          <w:sz w:val="24"/>
          <w:szCs w:val="24"/>
          <w:highlight w:val="none"/>
        </w:rPr>
        <w:t xml:space="preserve">预算金额</w:t>
      </w:r>
      <w:r>
        <w:rPr>
          <w:rFonts w:hint="default" w:ascii="Times New Roman" w:hAnsi="Times New Roman" w:eastAsia="宋体" w:cs="Times New Roman"/>
          <w:color w:val="auto"/>
          <w:sz w:val="24"/>
          <w:szCs w:val="24"/>
          <w:highlight w:val="none"/>
        </w:rPr>
        <w:t xml:space="preserve">的投标无效。</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最高限价：人民币</w:t>
      </w:r>
      <w:r>
        <w:rPr>
          <w:rFonts w:hint="default" w:ascii="Times New Roman" w:hAnsi="Times New Roman" w:eastAsia="宋体" w:cs="Times New Roman"/>
          <w:color w:val="auto"/>
          <w:sz w:val="24"/>
          <w:szCs w:val="24"/>
          <w:highlight w:val="none"/>
          <w:lang w:val="en-US" w:eastAsia="zh-CN"/>
        </w:rPr>
        <w:t xml:space="preserve">480</w:t>
      </w:r>
      <w:r>
        <w:rPr>
          <w:rFonts w:hint="default" w:ascii="Times New Roman" w:hAnsi="Times New Roman" w:eastAsia="宋体" w:cs="Times New Roman"/>
          <w:color w:val="auto"/>
          <w:sz w:val="24"/>
          <w:szCs w:val="24"/>
          <w:highlight w:val="none"/>
        </w:rPr>
        <w:t xml:space="preserve">万元，投标报价超过最高限价的投标无效</w:t>
      </w:r>
      <w:r>
        <w:rPr>
          <w:rFonts w:hint="default" w:ascii="Times New Roman" w:hAnsi="Times New Roman" w:eastAsia="宋体" w:cs="Times New Roman"/>
          <w:color w:val="auto"/>
          <w:sz w:val="24"/>
          <w:szCs w:val="24"/>
          <w:highlight w:val="none"/>
          <w:lang w:eastAsia="zh-CN"/>
        </w:rPr>
        <w:t xml:space="preserve">。</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采购需求：</w:t>
      </w:r>
      <w:r>
        <w:rPr>
          <w:rFonts w:hint="default" w:ascii="Times New Roman" w:hAnsi="Times New Roman" w:eastAsia="宋体" w:cs="Times New Roman"/>
          <w:color w:val="auto"/>
          <w:sz w:val="24"/>
          <w:szCs w:val="24"/>
          <w:highlight w:val="none"/>
          <w:lang w:val="en-US" w:eastAsia="zh-CN"/>
        </w:rPr>
        <w:t xml:space="preserve">协同新区社会事业局开展徐圩海域管理工作，巡查海域面积605.5平方公里（不含港区74.5平方公里），海岸线18.9公里，核心分为巡查和处置两大工作内容：</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一、巡查工作内容</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（一）排查渔网渔具、紫菜养殖筏架、拆船废料等垃圾乱堆乱弃问题；</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（二）排查“三无”船舶非法捕捞、非法养殖等破坏海洋生态平衡行为；</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（三）排查“三无”船舶聚拢停靠、经营性流动收售海鲜车辆、载有违禁渔网渔具等影响渔业安全的行为；</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（四）排查违法使用海域新建渔业码头项目等违规用海行为；</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（五）排查埒子河区域河道封闭管理设施被破坏情况；</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（六）排查其他影响渔业生产安全的各类隐患问题；</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（七）按规定要求使用无人机航拍“三无”船舶特别是埒子河区域住家船；</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（八）积极配合社会事业局开展各类联合执法行动。</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二、处置工作内容</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（一）将查扣的“三无”船舶拖离至徐圩新区“三无”船舶指定扣押点，巡查人员全程跟随作业；</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（二）根据查扣船舶船型大小，调配合适吊车将船舶起吊至扣押点；</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（三）对扣押点查扣船舶进行24小时看守，严防大功率发动机等重要部件丢失；</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（四）对船舶归属清晰、且已履行完拆解手续的“三无”船舶，按工作安排不定期开展拆解作业，作业完成后对扣押点进行全面清理。</w:t>
      </w:r>
      <w:r>
        <w:rPr>
          <w:rFonts w:hint="default" w:ascii="Times New Roman" w:hAnsi="Times New Roman" w:eastAsia="宋体" w:cs="Times New Roman"/>
          <w:color w:val="auto"/>
          <w:sz w:val="24"/>
          <w:szCs w:val="24"/>
          <w:highlight w:val="none"/>
        </w:rPr>
        <w:t xml:space="preserve">具体详见第四章“采购需求”</w:t>
      </w:r>
      <w:r>
        <w:rPr>
          <w:rFonts w:hint="default" w:ascii="Times New Roman" w:hAnsi="Times New Roman" w:eastAsia="宋体" w:cs="Times New Roman"/>
          <w:color w:val="auto"/>
          <w:sz w:val="24"/>
          <w:szCs w:val="24"/>
          <w:highlight w:val="none"/>
          <w:lang w:eastAsia="zh-CN"/>
        </w:rPr>
        <w:t xml:space="preserve">。</w:t>
      </w:r>
      <w:r/>
    </w:p>
    <w:p>
      <w:pPr>
        <w:ind w:firstLine="482"/>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对本项目资格要求、采购需求、评标方法与评标标准等部分的询问、质疑请与采购人</w:t>
      </w:r>
      <w:r>
        <w:rPr>
          <w:rFonts w:hint="default" w:ascii="Times New Roman" w:hAnsi="Times New Roman" w:eastAsia="宋体" w:cs="Times New Roman"/>
          <w:b/>
          <w:color w:val="auto"/>
          <w:sz w:val="24"/>
          <w:szCs w:val="24"/>
          <w:highlight w:val="none"/>
          <w:lang w:val="en-US" w:eastAsia="zh-CN"/>
        </w:rPr>
        <w:t xml:space="preserve">或采购代理机构</w:t>
      </w:r>
      <w:r>
        <w:rPr>
          <w:rFonts w:hint="default" w:ascii="Times New Roman" w:hAnsi="Times New Roman" w:eastAsia="宋体" w:cs="Times New Roman"/>
          <w:b/>
          <w:color w:val="auto"/>
          <w:sz w:val="24"/>
          <w:szCs w:val="24"/>
          <w:highlight w:val="none"/>
        </w:rPr>
        <w:t xml:space="preserve">联系，由采购人</w:t>
      </w:r>
      <w:r>
        <w:rPr>
          <w:rFonts w:hint="default" w:ascii="Times New Roman" w:hAnsi="Times New Roman" w:eastAsia="宋体" w:cs="Times New Roman"/>
          <w:b/>
          <w:color w:val="auto"/>
          <w:sz w:val="24"/>
          <w:szCs w:val="24"/>
          <w:highlight w:val="none"/>
          <w:lang w:val="en-US" w:eastAsia="zh-CN"/>
        </w:rPr>
        <w:t xml:space="preserve">或采购代理机构</w:t>
      </w:r>
      <w:r>
        <w:rPr>
          <w:rFonts w:hint="default" w:ascii="Times New Roman" w:hAnsi="Times New Roman" w:eastAsia="宋体" w:cs="Times New Roman"/>
          <w:b/>
          <w:color w:val="auto"/>
          <w:sz w:val="24"/>
          <w:szCs w:val="24"/>
          <w:highlight w:val="none"/>
        </w:rPr>
        <w:t xml:space="preserve">负责答复。</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合同履行期限：</w:t>
      </w:r>
      <w:r>
        <w:rPr>
          <w:rFonts w:hint="default" w:ascii="Times New Roman" w:hAnsi="Times New Roman" w:eastAsia="宋体" w:cs="Times New Roman"/>
          <w:color w:val="auto"/>
          <w:sz w:val="24"/>
          <w:szCs w:val="24"/>
          <w:highlight w:val="none"/>
          <w:u w:val="single"/>
          <w:lang w:val="en-US" w:eastAsia="zh-CN"/>
        </w:rPr>
        <w:t xml:space="preserve">二</w:t>
      </w:r>
      <w:r>
        <w:rPr>
          <w:rFonts w:hint="default" w:ascii="Times New Roman" w:hAnsi="Times New Roman" w:eastAsia="宋体" w:cs="Times New Roman"/>
          <w:color w:val="auto"/>
          <w:sz w:val="24"/>
          <w:szCs w:val="24"/>
          <w:highlight w:val="none"/>
          <w:u w:val="single"/>
        </w:rPr>
        <w:t xml:space="preserve">年</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自采购人通知进场时间起算</w:t>
      </w:r>
      <w:r>
        <w:rPr>
          <w:rFonts w:hint="default" w:ascii="Times New Roman" w:hAnsi="Times New Roman" w:eastAsia="宋体" w:cs="Times New Roman"/>
          <w:color w:val="auto"/>
          <w:sz w:val="24"/>
          <w:szCs w:val="24"/>
          <w:highlight w:val="none"/>
          <w:lang w:eastAsia="zh-CN"/>
        </w:rPr>
        <w:t xml:space="preserve">）。</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本项目不接受联合体投标。</w:t>
      </w:r>
      <w:r/>
    </w:p>
    <w:p>
      <w:pPr>
        <w:pStyle w:val="620"/>
        <w:pageBreakBefore w:val="0"/>
        <w:spacing w:before="0" w:after="0" w:line="360" w:lineRule="auto"/>
        <w:widowControl w:val="off"/>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二、申请人的资格要求</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（一）满足《中华人民共和国政府采购法》第二十二条规定，并提供下列材料：</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1.法人或者其他组织的营业执照等证明文件，自然人的身份证明；</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2.上一年度的财务状况报告（成立不满一年无需提供）；</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根据连财购〔2023〕4号文件精神，2、3项可以提供《财务状况报告及税收、社会保障资金缴纳情况承诺函》，详见投标文件格式。</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4.具备履行合同所必需的设备和专业技术能力的声明及证明材料；</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5.参加政府采购活动前3年内在经营活动中没有重大违法记录的书面声明。</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6.法律、行政法规规定的其他条件。（如有，请按要求提供）</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（二）落实政府采购政策需满足的资格要求：本项目</w:t>
      </w:r>
      <w:r>
        <w:rPr>
          <w:rFonts w:hint="eastAsia" w:ascii="Times New Roman" w:hAnsi="Times New Roman" w:eastAsia="宋体" w:cs="Times New Roman"/>
          <w:color w:val="auto"/>
          <w:sz w:val="24"/>
          <w:szCs w:val="24"/>
          <w:highlight w:val="none"/>
          <w:lang w:val="en-US" w:eastAsia="zh-CN"/>
        </w:rPr>
        <w:t xml:space="preserve">非</w:t>
      </w:r>
      <w:r>
        <w:rPr>
          <w:rFonts w:hint="default" w:ascii="Times New Roman" w:hAnsi="Times New Roman" w:eastAsia="宋体" w:cs="Times New Roman"/>
          <w:color w:val="auto"/>
          <w:sz w:val="24"/>
          <w:szCs w:val="24"/>
          <w:highlight w:val="none"/>
          <w:lang w:val="en-US" w:eastAsia="zh-CN"/>
        </w:rPr>
        <w:t xml:space="preserve">专门面向中小企业</w:t>
      </w:r>
      <w:r>
        <w:rPr>
          <w:rFonts w:hint="default" w:ascii="Times New Roman" w:hAnsi="Times New Roman" w:eastAsia="宋体" w:cs="Times New Roman"/>
          <w:color w:val="auto"/>
          <w:sz w:val="24"/>
          <w:szCs w:val="24"/>
          <w:highlight w:val="none"/>
        </w:rPr>
        <w:t xml:space="preserve">采购</w:t>
      </w:r>
      <w:r>
        <w:rPr>
          <w:rFonts w:hint="default" w:ascii="Times New Roman" w:hAnsi="Times New Roman" w:eastAsia="宋体" w:cs="Times New Roman"/>
          <w:color w:val="auto"/>
          <w:sz w:val="24"/>
          <w:szCs w:val="24"/>
          <w:highlight w:val="none"/>
          <w:lang w:eastAsia="zh-CN"/>
        </w:rPr>
        <w:t xml:space="preserve">。</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（三）本项目的特定资格要求：</w:t>
      </w:r>
      <w:r>
        <w:rPr>
          <w:rFonts w:hint="default" w:ascii="Times New Roman" w:hAnsi="Times New Roman" w:eastAsia="宋体" w:cs="Times New Roman"/>
          <w:color w:val="auto"/>
          <w:sz w:val="24"/>
          <w:szCs w:val="24"/>
          <w:highlight w:val="none"/>
          <w:lang w:val="en-US" w:eastAsia="zh-CN"/>
        </w:rPr>
        <w:t xml:space="preserve">无。</w:t>
      </w:r>
      <w:r/>
    </w:p>
    <w:p>
      <w:pPr>
        <w:pStyle w:val="620"/>
        <w:pageBreakBefore w:val="0"/>
        <w:spacing w:before="0" w:after="0" w:line="360" w:lineRule="auto"/>
        <w:widowControl w:val="off"/>
        <w:rPr>
          <w:rFonts w:hint="default" w:ascii="Times New Roman" w:hAnsi="Times New Roman" w:eastAsia="宋体" w:cs="Times New Roman"/>
          <w:bCs w:val="0"/>
          <w:color w:val="auto"/>
          <w:szCs w:val="22"/>
          <w:highlight w:val="none"/>
        </w:rPr>
      </w:pPr>
      <w:r>
        <w:rPr>
          <w:rFonts w:hint="default" w:ascii="Times New Roman" w:hAnsi="Times New Roman" w:eastAsia="宋体" w:cs="Times New Roman"/>
          <w:bCs w:val="0"/>
          <w:color w:val="auto"/>
          <w:szCs w:val="22"/>
          <w:highlight w:val="none"/>
        </w:rPr>
        <w:t xml:space="preserve">三、获取招标文件</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时间：202</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日-202</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lang w:val="en-US" w:eastAsia="zh-CN"/>
        </w:rPr>
        <w:t xml:space="preserve">14</w:t>
      </w:r>
      <w:r>
        <w:rPr>
          <w:rFonts w:hint="default" w:ascii="Times New Roman" w:hAnsi="Times New Roman" w:eastAsia="宋体" w:cs="Times New Roman"/>
          <w:color w:val="auto"/>
          <w:sz w:val="24"/>
          <w:szCs w:val="24"/>
          <w:highlight w:val="none"/>
        </w:rPr>
        <w:t xml:space="preserve">日（北京时间）</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地点：在“江苏政府采购网”自行免费下载招标文件</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方式：投标人办理江苏省政府采购交易系统CA数字证书，登录“苏采云”政府采购交易系统，自行下载。</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售价：0.00元</w:t>
      </w:r>
      <w:r/>
    </w:p>
    <w:p>
      <w:pPr>
        <w:pStyle w:val="620"/>
        <w:pageBreakBefore w:val="0"/>
        <w:spacing w:before="0" w:after="0" w:line="360" w:lineRule="auto"/>
        <w:widowControl w:val="off"/>
        <w:rPr>
          <w:rFonts w:hint="default" w:ascii="Times New Roman" w:hAnsi="Times New Roman" w:eastAsia="宋体" w:cs="Times New Roman"/>
          <w:bCs w:val="0"/>
          <w:color w:val="auto"/>
          <w:szCs w:val="22"/>
          <w:highlight w:val="none"/>
        </w:rPr>
      </w:pPr>
      <w:r>
        <w:rPr>
          <w:rFonts w:hint="default" w:ascii="Times New Roman" w:hAnsi="Times New Roman" w:eastAsia="宋体" w:cs="Times New Roman"/>
          <w:bCs w:val="0"/>
          <w:color w:val="auto"/>
          <w:szCs w:val="22"/>
          <w:highlight w:val="none"/>
        </w:rPr>
        <w:t xml:space="preserve">四、提交投标文件截止时间、开标时间和地点</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提交投标文件截止时间：202</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月29</w:t>
      </w:r>
      <w:r>
        <w:rPr>
          <w:rFonts w:hint="default" w:ascii="Times New Roman" w:hAnsi="Times New Roman" w:eastAsia="宋体" w:cs="Times New Roman"/>
          <w:color w:val="auto"/>
          <w:sz w:val="24"/>
          <w:szCs w:val="24"/>
          <w:highlight w:val="none"/>
        </w:rPr>
        <w:t xml:space="preserve">日9:00:00（北京时间）</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开标时间：提交投标文件截止时间</w:t>
      </w:r>
      <w:r/>
    </w:p>
    <w:p>
      <w:pPr>
        <w:ind w:firstLine="480"/>
        <w:pageBreakBefore w:val="0"/>
        <w:spacing w:line="360" w:lineRule="auto"/>
        <w:widowControl w:val="off"/>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rPr>
        <w:t xml:space="preserve">开标地点：“苏采云”政府采购交易系统网上开标大厅</w:t>
      </w:r>
      <w:bookmarkStart w:id="23" w:name="_GoBack"/>
      <w:r/>
      <w:bookmarkEnd w:id="23"/>
      <w:r/>
      <w:r/>
    </w:p>
    <w:p>
      <w:pPr>
        <w:pStyle w:val="620"/>
        <w:pageBreakBefore w:val="0"/>
        <w:spacing w:before="0" w:after="0" w:line="360" w:lineRule="auto"/>
        <w:widowControl w:val="off"/>
        <w:rPr>
          <w:rFonts w:hint="default" w:ascii="Times New Roman" w:hAnsi="Times New Roman" w:eastAsia="宋体" w:cs="Times New Roman"/>
          <w:bCs w:val="0"/>
          <w:color w:val="auto"/>
          <w:szCs w:val="22"/>
          <w:highlight w:val="none"/>
        </w:rPr>
      </w:pPr>
      <w:r>
        <w:rPr>
          <w:rFonts w:hint="default" w:ascii="Times New Roman" w:hAnsi="Times New Roman" w:eastAsia="宋体" w:cs="Times New Roman"/>
          <w:bCs w:val="0"/>
          <w:color w:val="auto"/>
          <w:szCs w:val="22"/>
          <w:highlight w:val="none"/>
        </w:rPr>
        <w:t xml:space="preserve">五、公告期限</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自本公告发布之日起5个工作日。</w:t>
      </w:r>
      <w:r/>
    </w:p>
    <w:p>
      <w:pPr>
        <w:pStyle w:val="620"/>
        <w:pageBreakBefore w:val="0"/>
        <w:spacing w:before="0" w:after="0" w:line="360" w:lineRule="auto"/>
        <w:widowControl w:val="off"/>
        <w:rPr>
          <w:rFonts w:hint="default" w:ascii="Times New Roman" w:hAnsi="Times New Roman" w:eastAsia="宋体" w:cs="Times New Roman"/>
          <w:bCs w:val="0"/>
          <w:color w:val="auto"/>
          <w:szCs w:val="22"/>
          <w:highlight w:val="none"/>
        </w:rPr>
      </w:pPr>
      <w:r>
        <w:rPr>
          <w:rFonts w:hint="default" w:ascii="Times New Roman" w:hAnsi="Times New Roman" w:eastAsia="宋体" w:cs="Times New Roman"/>
          <w:bCs w:val="0"/>
          <w:color w:val="auto"/>
          <w:szCs w:val="22"/>
          <w:highlight w:val="none"/>
        </w:rPr>
        <w:t xml:space="preserve">六、其他补充事宜</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1.本次招标不收取投标保证金。</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2.本招标文件中斜体且有下划线部分为实质性要求和条件，投标人须逐条做出满足实质性要求和条件的响应，否则将按无效响应处理。</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default" w:ascii="Times New Roman" w:hAnsi="Times New Roman" w:eastAsia="宋体" w:cs="Times New Roman"/>
          <w:color w:val="auto"/>
          <w:sz w:val="24"/>
          <w:szCs w:val="24"/>
          <w:highlight w:val="none"/>
        </w:rPr>
        <w:t xml:space="preserve">或者</w:t>
      </w:r>
      <w:r>
        <w:rPr>
          <w:rFonts w:hint="default" w:ascii="Times New Roman" w:hAnsi="Times New Roman" w:eastAsia="宋体" w:cs="Times New Roman"/>
          <w:color w:val="auto"/>
          <w:sz w:val="24"/>
          <w:szCs w:val="24"/>
          <w:highlight w:val="none"/>
        </w:rPr>
        <w:t xml:space="preserve">提交失误，由此造成的一切损失由投标人自行承担。</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http://www.ccgp-jiangsu.gov.cn/jiangsu/zlxz/ee/ee3a4bc5a3454aa2b0d9312230633ce9.html</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20"/>
        <w:pageBreakBefore w:val="0"/>
        <w:spacing w:before="0" w:after="0" w:line="360" w:lineRule="auto"/>
        <w:widowControl w:val="off"/>
        <w:rPr>
          <w:rFonts w:hint="default" w:ascii="Times New Roman" w:hAnsi="Times New Roman" w:eastAsia="宋体" w:cs="Times New Roman"/>
          <w:bCs w:val="0"/>
          <w:color w:val="auto"/>
          <w:szCs w:val="22"/>
          <w:highlight w:val="none"/>
        </w:rPr>
      </w:pPr>
      <w:r>
        <w:rPr>
          <w:rFonts w:hint="default" w:ascii="Times New Roman" w:hAnsi="Times New Roman" w:eastAsia="宋体" w:cs="Times New Roman"/>
          <w:bCs w:val="0"/>
          <w:color w:val="auto"/>
          <w:szCs w:val="22"/>
          <w:highlight w:val="none"/>
        </w:rPr>
        <w:t xml:space="preserve">七、对本次招标提出询问，请按以下方式联系</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1.采购人信息</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名称：</w:t>
      </w:r>
      <w:r>
        <w:rPr>
          <w:rFonts w:hint="default" w:ascii="Times New Roman" w:hAnsi="Times New Roman" w:eastAsia="宋体" w:cs="Times New Roman"/>
          <w:color w:val="auto"/>
          <w:sz w:val="24"/>
          <w:szCs w:val="24"/>
          <w:highlight w:val="none"/>
          <w:lang w:eastAsia="zh-CN"/>
        </w:rPr>
        <w:t xml:space="preserve">国家东中西区域合作示范区（连云港徐圩新区）社会事业局</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地址：连云港市徐圩新区徐圩大道66号</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联系方式：</w:t>
      </w:r>
      <w:r>
        <w:rPr>
          <w:rFonts w:hint="default" w:ascii="Times New Roman" w:hAnsi="Times New Roman" w:eastAsia="宋体" w:cs="Times New Roman"/>
          <w:color w:val="auto"/>
          <w:sz w:val="24"/>
          <w:szCs w:val="24"/>
          <w:highlight w:val="none"/>
          <w:lang w:val="en-US" w:eastAsia="zh-CN"/>
        </w:rPr>
        <w:t xml:space="preserve">王主任</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联系电话：18961305966</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2.采购代理机构信息</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名称：</w:t>
      </w:r>
      <w:r>
        <w:rPr>
          <w:rFonts w:hint="default" w:ascii="Times New Roman" w:hAnsi="Times New Roman" w:eastAsia="宋体" w:cs="Times New Roman"/>
          <w:color w:val="auto"/>
          <w:sz w:val="24"/>
          <w:szCs w:val="24"/>
          <w:highlight w:val="none"/>
          <w:lang w:eastAsia="zh-CN"/>
        </w:rPr>
        <w:t xml:space="preserve">江苏洋井技术咨询有限公司</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地址：连云港市连云区徐圩新区街道云河路与灯塔路交汇处</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联系方式：柳亚男</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联系</w:t>
      </w:r>
      <w:r>
        <w:rPr>
          <w:rFonts w:hint="default" w:ascii="Times New Roman" w:hAnsi="Times New Roman" w:eastAsia="宋体" w:cs="Times New Roman"/>
          <w:color w:val="auto"/>
          <w:sz w:val="24"/>
          <w:szCs w:val="24"/>
          <w:highlight w:val="none"/>
        </w:rPr>
        <w:t xml:space="preserve">电话：0518-82106687</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3.项目联系方式</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项目联系人：柳亚男</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电话：0518-82106687</w:t>
      </w:r>
      <w:r/>
    </w:p>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br w:type="page" w:clear="all"/>
      </w:r>
      <w:r/>
    </w:p>
    <w:p>
      <w:pPr>
        <w:pStyle w:val="619"/>
        <w:jc w:val="center"/>
        <w:pageBreakBefore w:val="0"/>
        <w:spacing w:before="0" w:after="0" w:line="360" w:lineRule="auto"/>
        <w:rPr>
          <w:rFonts w:hint="default" w:ascii="Times New Roman" w:hAnsi="Times New Roman" w:eastAsia="宋体" w:cs="Times New Roman"/>
          <w:b/>
          <w:bCs w:val="0"/>
          <w:color w:val="auto"/>
          <w:highlight w:val="none"/>
        </w:rPr>
      </w:pPr>
      <w:r/>
      <w:bookmarkStart w:id="5" w:name="_Toc2585"/>
      <w:r>
        <w:rPr>
          <w:rFonts w:hint="default" w:ascii="Times New Roman" w:hAnsi="Times New Roman" w:eastAsia="宋体" w:cs="Times New Roman"/>
          <w:b/>
          <w:bCs w:val="0"/>
          <w:color w:val="auto"/>
          <w:highlight w:val="none"/>
        </w:rPr>
        <w:t xml:space="preserve">第二章  投标人须知</w:t>
      </w:r>
      <w:bookmarkEnd w:id="5"/>
      <w:r/>
      <w:r/>
    </w:p>
    <w:p>
      <w:pPr>
        <w:pStyle w:val="620"/>
        <w:pageBreakBefore w:val="0"/>
        <w:spacing w:before="0" w:after="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一、总则</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1.招标方式</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 本次招标采取公开招标方式，本招标文件仅适用于招标公告中所述项目。</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2.合格的投标人</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 满足招标公告中供应商的资格要求的规定。</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2.3 满足本招标文件全部实质性要求和条件的规定。</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 符合上述条件的投标人应承担投标及履约过程应承担的全部责任与义务。</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2.5</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单位负责人为同一人或者存在直接控股、管理关系的不同供应商，不得参加同一合同项下的政府采购活动。</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3.适用法律</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 本次招标及由此产生的合同受中华人民共和国有关的法律法规制约和保护。</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4.投标费用</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 投标人应自行承担所有与参加投标有关的费用，无论投标过程中的做法和结果如何，</w:t>
      </w:r>
      <w:r>
        <w:rPr>
          <w:rFonts w:hint="default" w:ascii="Times New Roman" w:hAnsi="Times New Roman" w:eastAsia="宋体" w:cs="Times New Roman"/>
          <w:color w:val="auto"/>
          <w:sz w:val="24"/>
          <w:szCs w:val="24"/>
          <w:highlight w:val="none"/>
          <w:lang w:eastAsia="zh-CN"/>
        </w:rPr>
        <w:t xml:space="preserve">江苏洋井技术咨询有限公司</w:t>
      </w:r>
      <w:r>
        <w:rPr>
          <w:rFonts w:hint="default" w:ascii="Times New Roman" w:hAnsi="Times New Roman" w:eastAsia="宋体" w:cs="Times New Roman"/>
          <w:color w:val="auto"/>
          <w:sz w:val="24"/>
          <w:szCs w:val="24"/>
          <w:highlight w:val="none"/>
        </w:rPr>
        <w:t xml:space="preserve">（以下简称</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）在任何情况下均无义务和责任承担这些费用。</w:t>
      </w:r>
      <w:r/>
    </w:p>
    <w:p>
      <w:pPr>
        <w:ind w:firstLine="482"/>
        <w:pageBreakBefore w:val="0"/>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4.2 本项目</w:t>
      </w:r>
      <w:r>
        <w:rPr>
          <w:rFonts w:hint="default" w:ascii="Times New Roman" w:hAnsi="Times New Roman" w:eastAsia="宋体" w:cs="Times New Roman"/>
          <w:b/>
          <w:bCs/>
          <w:color w:val="auto"/>
          <w:sz w:val="24"/>
          <w:szCs w:val="24"/>
          <w:highlight w:val="none"/>
          <w:lang w:val="en-US" w:eastAsia="zh-CN"/>
        </w:rPr>
        <w:t xml:space="preserve">招标</w:t>
      </w:r>
      <w:r>
        <w:rPr>
          <w:rFonts w:hint="default" w:ascii="Times New Roman" w:hAnsi="Times New Roman" w:eastAsia="宋体" w:cs="Times New Roman"/>
          <w:b/>
          <w:bCs/>
          <w:color w:val="auto"/>
          <w:sz w:val="24"/>
          <w:szCs w:val="24"/>
          <w:highlight w:val="none"/>
        </w:rPr>
        <w:t xml:space="preserve">代理费按“苏招协﹝2022﹞002”规定的标准下浮</w:t>
      </w:r>
      <w:r>
        <w:rPr>
          <w:rFonts w:hint="default" w:ascii="Times New Roman" w:hAnsi="Times New Roman" w:eastAsia="宋体" w:cs="Times New Roman"/>
          <w:b/>
          <w:bCs/>
          <w:color w:val="auto"/>
          <w:sz w:val="24"/>
          <w:szCs w:val="24"/>
          <w:highlight w:val="none"/>
          <w:lang w:val="en-US" w:eastAsia="zh-CN"/>
        </w:rPr>
        <w:t xml:space="preserve">5</w:t>
      </w:r>
      <w:r>
        <w:rPr>
          <w:rFonts w:hint="default" w:ascii="Times New Roman" w:hAnsi="Times New Roman" w:eastAsia="宋体" w:cs="Times New Roman"/>
          <w:b/>
          <w:bCs/>
          <w:color w:val="auto"/>
          <w:sz w:val="24"/>
          <w:szCs w:val="24"/>
          <w:highlight w:val="none"/>
        </w:rPr>
        <w:t xml:space="preserve">0%计取，由</w:t>
      </w:r>
      <w:r>
        <w:rPr>
          <w:rFonts w:hint="default" w:ascii="Times New Roman" w:hAnsi="Times New Roman" w:eastAsia="宋体" w:cs="Times New Roman"/>
          <w:b/>
          <w:bCs/>
          <w:color w:val="auto"/>
          <w:sz w:val="24"/>
          <w:szCs w:val="24"/>
          <w:highlight w:val="none"/>
          <w:lang w:val="en-US" w:eastAsia="zh-CN"/>
        </w:rPr>
        <w:t xml:space="preserve">中标人</w:t>
      </w:r>
      <w:r>
        <w:rPr>
          <w:rFonts w:hint="default" w:ascii="Times New Roman" w:hAnsi="Times New Roman" w:eastAsia="宋体" w:cs="Times New Roman"/>
          <w:b/>
          <w:bCs/>
          <w:color w:val="auto"/>
          <w:sz w:val="24"/>
          <w:szCs w:val="24"/>
          <w:highlight w:val="none"/>
        </w:rPr>
        <w:t xml:space="preserve">支付，</w:t>
      </w:r>
      <w:r>
        <w:rPr>
          <w:rFonts w:hint="default" w:ascii="Times New Roman" w:hAnsi="Times New Roman" w:eastAsia="宋体" w:cs="Times New Roman"/>
          <w:b/>
          <w:bCs/>
          <w:color w:val="auto"/>
          <w:sz w:val="24"/>
          <w:szCs w:val="24"/>
          <w:highlight w:val="none"/>
          <w:lang w:val="en-US" w:eastAsia="zh-CN"/>
        </w:rPr>
        <w:t xml:space="preserve">投标人</w:t>
      </w:r>
      <w:r>
        <w:rPr>
          <w:rFonts w:hint="default" w:ascii="Times New Roman" w:hAnsi="Times New Roman" w:eastAsia="宋体" w:cs="Times New Roman"/>
          <w:b/>
          <w:bCs/>
          <w:color w:val="auto"/>
          <w:sz w:val="24"/>
          <w:szCs w:val="24"/>
          <w:highlight w:val="none"/>
        </w:rPr>
        <w:t xml:space="preserve">在报价时应综合考虑以上相关费用，但不得单列。相关费用必须在中标公示后中标通知书发出前由</w:t>
      </w:r>
      <w:r>
        <w:rPr>
          <w:rFonts w:hint="default" w:ascii="Times New Roman" w:hAnsi="Times New Roman" w:eastAsia="宋体" w:cs="Times New Roman"/>
          <w:b/>
          <w:bCs/>
          <w:color w:val="auto"/>
          <w:sz w:val="24"/>
          <w:szCs w:val="24"/>
          <w:highlight w:val="none"/>
          <w:lang w:val="en-US" w:eastAsia="zh-CN"/>
        </w:rPr>
        <w:t xml:space="preserve">中标人</w:t>
      </w:r>
      <w:r>
        <w:rPr>
          <w:rFonts w:hint="default" w:ascii="Times New Roman" w:hAnsi="Times New Roman" w:eastAsia="宋体" w:cs="Times New Roman"/>
          <w:b/>
          <w:bCs/>
          <w:color w:val="auto"/>
          <w:sz w:val="24"/>
          <w:szCs w:val="24"/>
          <w:highlight w:val="none"/>
        </w:rPr>
        <w:t xml:space="preserve">一次性付清。</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5.招标文件的约束力</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5.1 投标人一旦参加本项目采购活动，即被认为接受了本招标文件的规定和约束。</w:t>
      </w:r>
      <w:r/>
    </w:p>
    <w:p>
      <w:pPr>
        <w:pStyle w:val="620"/>
        <w:pageBreakBefore w:val="0"/>
        <w:spacing w:before="0" w:after="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二、招标文件</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6.招标文件构成</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6.1 招标文件由以下部分组成：</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（1）投标邀请</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（2）投标人须知</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（3）合同文本</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（4）采购需求</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（5）评标方法与评标标准</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（6）投标文件格式</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请仔细检查招标文件是否齐全，如有缺漏请立即与</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联系解决。</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7.招标文件的澄清</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7.1 任何要求对招标文件进行澄清的投标人，应在投标截止期十日前按招标公告中的通讯地址，以书面形式通知采购人或者</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8.招标文件的修改</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8.1 在投标截止时间前，采购人</w:t>
      </w:r>
      <w:r>
        <w:rPr>
          <w:rFonts w:hint="default" w:ascii="Times New Roman" w:hAnsi="Times New Roman" w:eastAsia="宋体" w:cs="Times New Roman"/>
          <w:color w:val="auto"/>
          <w:sz w:val="24"/>
          <w:szCs w:val="24"/>
          <w:highlight w:val="none"/>
          <w:lang w:val="en-US" w:eastAsia="zh-CN"/>
        </w:rPr>
        <w:t xml:space="preserve">和</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可以对招标文件进行修改。</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8.2 采购人</w:t>
      </w:r>
      <w:r>
        <w:rPr>
          <w:rFonts w:hint="default" w:ascii="Times New Roman" w:hAnsi="Times New Roman" w:eastAsia="宋体" w:cs="Times New Roman"/>
          <w:color w:val="auto"/>
          <w:sz w:val="24"/>
          <w:szCs w:val="24"/>
          <w:highlight w:val="none"/>
          <w:lang w:val="en-US" w:eastAsia="zh-CN"/>
        </w:rPr>
        <w:t xml:space="preserve">和</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有权按照法定的要求推迟投标截止日期和开标日期。</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8.3 招标文件的修改将在江苏政府采购网公布，补充文件将作为招标文件的组成部分，并对投标人具有约束力。</w:t>
      </w:r>
      <w:r/>
    </w:p>
    <w:p>
      <w:pPr>
        <w:pStyle w:val="620"/>
        <w:pageBreakBefore w:val="0"/>
        <w:spacing w:before="0" w:after="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三、投标文件的编制</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9.投标文件编写注意事项</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10.投标文件的语言及度量衡单位</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10.1 除专用术语外，投标人提交的投标文件以及投标人与采购人和</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10.2 除技术性能另有规定外，投标文件所使用的度量衡单位，均须采用国家法定计量单位。</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11.投标文件构成</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11.3 特别提醒投标人，混乱的编排导致投标文件被误读或评标委员会（以下简称评委会）查找不到有效文件是投标人的风险。</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12.证明投标人及投标标的符合招标文件规定的文件</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12.1 投标人应按照招标文件要求提交证明文件，证明其及投标标的符合招标文件规定。</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12.2 招标文件对证明文件无明确形式要求的，证明文件可以以文字资料、图纸和数据等形式提交。</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13.投标分项报价表</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13.1 投标人应根据投标报价要求在投标分项报价表中列明各项投标单价、总价等，未全部列示的作无效响应处理。</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13.2 投标货币。投标文件中的单价和总价无特殊规定的采用人民币报价，以元为单位标注。招标文件中另有规定的按规定执行。</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14.技术要求响应及偏离表、商务要求响应及偏离表</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14.2 投标人可在投标文件中提供认为需要的其他技术文件或说明。</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15.服务承诺、培训计划、人员安排及其他</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15.2 投标人需根据招标文件要求提供培训计划、人员安排等。</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15.3 投标人需根据招标文件要求提供所投标的的主要组成部分、功能设计、实现思路及关键技术等。</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16.投标函和开标一览表</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16.1 投标人应按照招标文件中提供的格式完整、正确填写投标函、开标一览表。</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16.2 对于采用货币报价的项目，开标一览表中的投标总报价应与投标分项报价表中的投标总报价一致，如不一致，不做无效投标处理，但评标时以开标一览表中价格为准。</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17.投标有效期</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17.1 投标有效期为</w:t>
      </w:r>
      <w:r>
        <w:rPr>
          <w:rFonts w:hint="default" w:ascii="Times New Roman" w:hAnsi="Times New Roman" w:eastAsia="宋体" w:cs="Times New Roman"/>
          <w:color w:val="auto"/>
          <w:sz w:val="24"/>
          <w:szCs w:val="24"/>
          <w:highlight w:val="none"/>
          <w:lang w:val="en-US" w:eastAsia="zh-CN"/>
        </w:rPr>
        <w:t xml:space="preserve">招标文件</w:t>
      </w:r>
      <w:r>
        <w:rPr>
          <w:rFonts w:hint="default" w:ascii="Times New Roman" w:hAnsi="Times New Roman" w:eastAsia="宋体" w:cs="Times New Roman"/>
          <w:color w:val="auto"/>
          <w:sz w:val="24"/>
          <w:szCs w:val="24"/>
          <w:highlight w:val="none"/>
        </w:rPr>
        <w:t xml:space="preserve">规定的开标之日后六十（60）天。投标有效期比规定短的将被视为未实质性响应招标文件而予以拒绝。</w:t>
      </w:r>
      <w:r/>
    </w:p>
    <w:p>
      <w:pPr>
        <w:ind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17.2</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在特殊情况下（法律法规另有规定的除外），经监管部门批准后，</w:t>
      </w:r>
      <w:r>
        <w:rPr>
          <w:rFonts w:hint="default" w:ascii="Times New Roman" w:hAnsi="Times New Roman" w:eastAsia="宋体" w:cs="Times New Roman"/>
          <w:color w:val="auto"/>
          <w:sz w:val="24"/>
          <w:szCs w:val="24"/>
          <w:highlight w:val="none"/>
          <w:lang w:val="en-US" w:eastAsia="zh-CN"/>
        </w:rPr>
        <w:t xml:space="preserve">采购人和</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于原投标有效期满之前可向投标人提出延长投标有效期的要求。这种要求与答复均应采用书面形式。投标人可以拒绝</w:t>
      </w:r>
      <w:r>
        <w:rPr>
          <w:rFonts w:hint="default" w:ascii="Times New Roman" w:hAnsi="Times New Roman" w:eastAsia="宋体" w:cs="Times New Roman"/>
          <w:color w:val="auto"/>
          <w:sz w:val="24"/>
          <w:szCs w:val="24"/>
          <w:highlight w:val="none"/>
          <w:lang w:val="en-US" w:eastAsia="zh-CN"/>
        </w:rPr>
        <w:t xml:space="preserve">采购人和</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20"/>
        <w:pageBreakBefore w:val="0"/>
        <w:spacing w:before="0" w:after="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四、投标文件的递交</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18.电子投标文件的递交</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18.1 投标人应当按照《操作手册》规定，在投标截止时间前制作并递交（上传）电子投标文件。</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19.投标截止时间</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19.1 投标人递交（上传）电子投标文件的时间不得迟于招标公告中规定的投标截止时间。</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19.2 采购人和</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20.投标文件的拒收</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20.1 采购人和</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拒绝接收在其规定的投标截止时间后递交（上传）的任何投标文件。</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21.投标文件的撤回和修改</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21.1 投标人可在投标截止时间前，撤回其电子投标文件，具体操作方法见《操作手册》。</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21.2</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投标人可在投标截止时间前，对其电子投标文件进行修改，具体操作方法见《操作手册》。在投标截止时间之后，投标人不得对其电子投标文件做任何修改。</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21.3 在投标截止时间至招标文件中规定的投标有效期满之间的这段时间内，投标人不得撤回其投标。</w:t>
      </w:r>
      <w:r/>
    </w:p>
    <w:p>
      <w:pPr>
        <w:pStyle w:val="620"/>
        <w:pageBreakBefore w:val="0"/>
        <w:spacing w:before="0" w:after="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五、开标与评标</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22.开标</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22.1 </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将在招标公告中规定的时间和地点组织公开开标。投标人应当按时参加开标活动，并在“苏采云”系统规定的时间内对投标文件进行解密。</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22.2 开标仪式由</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组织。“苏采云”系统将自动对项目进行开标，并宣布各投标人名称和投标价格。</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22.3 投标人在开标过程中涉及到的投标文件解密、开标结果确认等工作，应当按照《操作手册》规定执行。</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22.5 投标人未参加开标的，视同认可开标结果。</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22.6 投标人在开标、评标全过程中应保持通讯畅通，及时登录“苏采云”系统查阅、答复相关信息，并安排专人与</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及评委会联系。</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23.评标委员会</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23.1 开标后，</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将立即组织评委会进行评标。</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23.2 评委会由采购人代表和有关技术、经济等方面的评审专家组成，且人员构成符合政府采购有关规定。</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23.3 评委会按照采购文件规定的评审程序、评审方法和评审标准进行独立评审并确定中标候选人。</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24.评标过程的保密与公正</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24.1 凡是与审查、澄清、评价和比较投标的有关资料以及授标建议等，采购人、评审专家、</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均不得向投标人或与评标无关的其他人员透露。</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24.2 在评标过程中，投标人不得以任何行为影响评标过程，否则其投标文件将被作为无效投标文件。</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24.3 </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和评委会不向未中标的投标人解释未中标原因，也不公布评标过程中的相关细节。</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25.投标文件的澄清</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评委会并非对每个投标人都做澄清、说明或者补正要求。</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25.3 接到评委会澄清、说明或者补正要求的投标人如未按规定响应，其风险由投标人自行承担。</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26.对投标文件的审查</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26.1 投标文件审查分为资格审查和符合性审查。</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26.1.1资格审查：采购人依据法律法规和招标文件的规定，对投标文件中的资格证明文件进行审查。资格审查的结论，采购人以书面形式向评委会进行反馈。</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采购人在进行资格审查的同时，将在信用中国网站（www.creditchina.gov.cn）查询投标人的信用记录，以确定投标人是否具备投标资格，查询结果留存并归档。</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26.1.2符合性审查：评委会依据招标文件的规定，从投标文件的有效性、完整性和对招标文件的响应程度进行审查，以确定其是否实质性响应了招标文件要求。</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本招标文件中斜体且有下划线部分为实质性要求和条件，投标人必须逐条做出满足实质性要求和条件的响应，否则将按无效响应处理。</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26.1.3政府采购异常低价审查：</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（一）政府采购评审中出现下列情形之一的，评委会应当启动异常低价投标（响应）审查程序：</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3.投标（响应）报价低于采购项目最高限价45%的，即投标（响应）报价&lt;采购项目最高限价×45%；</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4.评委会基于专业判断，认为供应商报价过低，有可能影响产品质量或者不能诚信履约的其他情形。</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二）评委会启动异常低价投标（响应）审查后，属于前述（一）中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具体时间由评委会确定。其中，属于前述（一）中第3项情形，供应商已随投标（响应）文件一并提交相关书面说明及必要的证明材料的，在评审现场可不再重复提交。</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委会应当将其作为无效投标（响应）处理。</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未通过资格审查或符合性审查的投标人，将通过“苏采云”系统中告知其未通过的原因，评审结束后，将不再告知。</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所谓重大偏离是指实质上与招标文件要求不一致，而且限制了合同中买方的权利或投标人的义务，纠正这些偏离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26.3</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如果投标文件实质上没有响应招标文件的要求，评委会将予以拒绝，投标人不得通过修改或撤销不符合要求的偏离而使其投标成为实质性响应的投标。</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26.4 评委会将对确定为实质性响应的投标进行进一步审核，看其是否有计算上或累加上的算术错误，修正错误的原则如下：</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（1）投标文件中开标一览表内容与投标文件中相应内容不一致的，以开标一览表为准。</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（2）大写金额和小写金额不一致的，以大写金额为准。</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（3）单价金额小数点或者百分比有明显错位的，以开标一览表的总价为准，并修改单价。</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（4）总价金额与按单价汇总金额不一致的，以单价金额计算结果为准。</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同时出现两种以上错误的，按照前款规定的顺序修正。</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27.无效投标条款和废标条款</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27.1 无效投标条款</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（1）投标人未按照招标文件要求递交（上传）电子投标文件的。</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（2）投标人在“苏采云”系统规定的时间内未成功解密电子投标文件的。</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（3）投标人不具备招标文件中规定的资格要求的。</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（5）投标人提交两个（含两个）以上不同的投标报价的。</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（6）投标人的报价超过了采购预算或者最高限价的。</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（8）不符合招标文件中规定的实质性要求和条件的（本招标文件中斜体且有下划线部分为实质性要求和条件）。</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rPr>
        <w:t xml:space="preserve">）投标人未通过符合性审查的。</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）投标文件含有采购人不能接受的附加条件的。</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）投标文件未按照招标文件要求加盖公章（CA电子公章）的。</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）其他法律、法规及本招标文件规定的属于无效投标的情形。</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27.2 有下列情形之一的，视为投标人串通投标，投标无效：</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（1）不同投标人的投标文件由同一单位或者个人编制。</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（2）不同投标人委托同一单位或者个人办理投标事宜。</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（3）不同投标人的投标文件载明的项目管理成员或者联系人员为同一人。</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（4）不同投标人的投标文件异常一致或者投标报价呈规律性差异。</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（5）不同投标人的投标文件相互混装。</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27.3 废标条款</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（1）因“苏采云”系统系统故障原因造成开标不成功的。</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（2）评委会认定招标文件存在歧义、重大缺陷导致评审工作无法进行，或者招标文件内容违反国家有关强制性规定的。</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（3）符合专业条件的供应商或者对招标文件作实质响应的供应商不足三家的。</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（4）出现影响采购公正的违法、违规行为的。</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（5）因重大变故，采购任务取消的。</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620"/>
        <w:pageBreakBefore w:val="0"/>
        <w:spacing w:before="0" w:after="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六、定标</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28.确定中标单位</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28.1 中标候选人的选取原则和数量详见招标文件第五章规定。</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28.2 采购人应根据评委会推荐的中标候选人确定中标人。</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28.3 </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将在江苏政府采购网发布中标公告，公告期限为1个工作日。</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28.4 若有充分证据证明，中标人存在下列情况之一的，一经查实，将被取消中标资格：</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（1）提供虚假材料谋取中标、成交的。</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（2）采取不正当手段诋毁、排挤其他供应商的。</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（3）与采购人、其他供应商或者采购代理机构恶意串通的。</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（4）向采购人、</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行贿或者提供其他不正当利益的。</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（5）在招标采购过程中与采购人进行协商谈判的。</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（6）属于本文件规定的无效条件，但在评标过程中又未被评委会发现的。</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29.中标通知书</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29.1 中标结果确定后，</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29.3 中标人在中标后七个工作日内，需向采购人和</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各提供一份与电子投标文件一致的纸质打印胶装投标文件，封面、骑缝需加盖公章。</w:t>
      </w:r>
      <w:r/>
    </w:p>
    <w:p>
      <w:pPr>
        <w:pStyle w:val="620"/>
        <w:pageBreakBefore w:val="0"/>
        <w:spacing w:before="0" w:after="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七、履约保证金及授予合同</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30.履约保证金</w:t>
      </w:r>
      <w:r/>
    </w:p>
    <w:p>
      <w:pPr>
        <w:ind w:firstLine="480"/>
        <w:pageBreakBefore w:val="0"/>
        <w:spacing w:line="360" w:lineRule="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color w:val="auto"/>
          <w:sz w:val="24"/>
          <w:szCs w:val="24"/>
          <w:highlight w:val="none"/>
        </w:rPr>
        <w:t xml:space="preserve">30.1 履约保证金的数额不得超过政府采购合同金额的10%。中标人应当以支票、汇票、本票或者金融机构、担保机构出具的保函等非现金形式提交。</w:t>
      </w:r>
      <w:r>
        <w:rPr>
          <w:rFonts w:hint="default" w:ascii="Times New Roman" w:hAnsi="Times New Roman" w:eastAsia="宋体" w:cs="Times New Roman"/>
          <w:b/>
          <w:color w:val="auto"/>
          <w:sz w:val="24"/>
          <w:szCs w:val="24"/>
          <w:highlight w:val="none"/>
        </w:rPr>
        <w:t xml:space="preserve">中标人可自愿使用履约保函（保险）代替交纳履约保证金，详情请见《关于在全省政府采购领域推行电子履约保函（保险）的通知》（苏财购〔2023〕150号）规定。</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30.3 履约保证金自合同生效之日起至合同约定的中标人主要义务履行完毕止，采购人应当按合同约定及时退还履约保证金。</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30.4 逾期退还履约保证金的采购人承担违约责任，按照中国人民银行同期贷款基准利率向中标人支付超期资金占用费。</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30.5 本项目履约保证金要求详见招标文件第四章 采购需求。</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31.签订合同</w:t>
      </w:r>
      <w:r/>
    </w:p>
    <w:p>
      <w:pPr>
        <w:ind w:firstLine="48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31.1 中标人应当在中标通知书发出之日起三十日内，按照招标文件和中标人投标文件的规定，与采购人签订政府采购合同。</w:t>
      </w:r>
      <w:r/>
    </w:p>
    <w:p>
      <w:pPr>
        <w:ind w:firstLine="48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31.2 招标文件、中标人的投标文件及招标过程中有关澄清、承诺等文件均应作为合同附件。</w:t>
      </w:r>
      <w:r/>
    </w:p>
    <w:p>
      <w:pPr>
        <w:ind w:firstLine="48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32.合同标的的追加</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31.1 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33.政府采购履约资金扶持政策</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32.1 中标人可凭政府采购合同办理融资贷款，详情请见江苏政府采购网“政采贷”专栏。</w:t>
      </w:r>
      <w:r/>
    </w:p>
    <w:p>
      <w:pPr>
        <w:pStyle w:val="620"/>
        <w:pageBreakBefore w:val="0"/>
        <w:spacing w:before="0" w:after="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八、询问与质疑</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34.询问</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33.1 供应商对政府采购活动事项有疑问的，可以提出询问，采购人或者</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应当在3个工作日内对投标人依法提出的询问作出答复，但答复的内容不得涉及商业秘密。供应商提出的询问超出采购人对</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委托授权范围的，</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应当告知供应商向采购人提出。</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35.质疑提出</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35.1 提出质疑的供应商应当是参与所质疑项目采购活动的供应商。</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35.2 供应商认为采购文件、采购过程、采购结果使自己的权益受到损害的，可以在知道或者应知其权益受到损害之日（获取采购文件之日、采购公告发布之日）起七个工作日内以书面形式向采购人、</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提出质疑。</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将只对供应商第一次质疑作出答复。</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未依照采购公告要求获取采购文件的供应商，视为未参与该项目的采购活动，不具备对该采购文件提出质疑的法定权利。</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。采购人、</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不具有法定调查、认定权限。</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35.5 质疑函应当使用范本，详见招标文件第六章。供应商提出质疑应当提交质疑函和必要的证明材料，应当包括下列内容：</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（1）供应商的姓名或者名称、地址、邮编、联系人及联系电话；</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（2）质疑项目的名称、编号；</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（3）具体、明确的质疑事项和与质疑事项相关的请求；</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（4）事实依据；</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（5）必要的法律依据；</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（6）提出质疑的日期；</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（7）必要的证明材料；</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（8）营业执照复印件及授权委托书原件、法定代表人（单位负责人）身份证复印件、委托代理人身份证复印件。</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2"/>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36.质疑函的受理和答复</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不负责搜集必要的证明材料等工作。</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36.2 对符合质疑要求的，采购人、</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36.3 对不符合质疑要求的，采购人、</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有权要求其补充必要的证明材料，质疑供应商未在法定的时间内提供补充必要的证明材料的，不利后果由质疑供应商自行承担。</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36.4 以下情形的质疑不予受理</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（1）内容不符合《政府采购质疑和投诉办法》第十二条规定的质疑。</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（2）超出政府采购法定期限的质疑。</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（3）以传真、电子邮件等方式递交的非原件形式的质疑。</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（4）未参加采购活动的供应商或在采购活动中自身权益未受到损害的供应商所提出的质疑。</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（5）供应商组成联合体，联合体中任何一方或多方未按要求签字（盖章）、加盖公章的质疑。</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36.5 采购人、</w:t>
      </w:r>
      <w:r>
        <w:rPr>
          <w:rFonts w:hint="default" w:ascii="Times New Roman" w:hAnsi="Times New Roman" w:eastAsia="宋体" w:cs="Times New Roman"/>
          <w:color w:val="auto"/>
          <w:sz w:val="24"/>
          <w:szCs w:val="24"/>
          <w:highlight w:val="none"/>
          <w:lang w:eastAsia="zh-CN"/>
        </w:rPr>
        <w:t xml:space="preserve">采购代理机构</w:t>
      </w:r>
      <w:r>
        <w:rPr>
          <w:rFonts w:hint="default" w:ascii="Times New Roman" w:hAnsi="Times New Roman" w:eastAsia="宋体" w:cs="Times New Roman"/>
          <w:color w:val="auto"/>
          <w:sz w:val="24"/>
          <w:szCs w:val="24"/>
          <w:highlight w:val="none"/>
        </w:rPr>
        <w:t xml:space="preserve">依法受理的质疑，将按照政府采购有关规定，在法定期限内答复。</w:t>
      </w:r>
      <w:r/>
    </w:p>
    <w:p>
      <w:pPr>
        <w:ind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36.6 因质疑供应商所留联系方式无效，或者无故不接收，导致质疑答复结果无法送达的，视为质疑供应商主动放弃知晓质疑答复结果的权利。</w:t>
      </w:r>
      <w:r/>
    </w:p>
    <w:p>
      <w:pPr>
        <w:ind w:firstLine="482"/>
        <w:spacing w:line="500" w:lineRule="exac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37.质疑处理</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37.1 质疑供应商未按照法定程序进行质疑投诉的，视为一般失信行为。</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37.2 质疑供应商不配合或者采用不正当手段干扰政府采购质疑、投诉处理工作的，视为一般失信行为。</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37.3 质疑供应商投诉受理期间，就同一事项多头举报，干扰财政部门投诉处理的，视为一般失信行为。</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37.4 质疑供应商在全国范围12个月内三次以上质疑查无实据的，视为一般失信行为。</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37.6 质疑供应商在全国范围12个月内三次以上投诉查无实据的，视为严重失信行为。</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37.7 未尽事宜，依照有关法律、法规执行。</w:t>
      </w:r>
      <w:r/>
    </w:p>
    <w:p>
      <w:pPr>
        <w:pStyle w:val="620"/>
        <w:pageBreakBefore w:val="0"/>
        <w:spacing w:before="0" w:after="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九、政府采购政策功能</w:t>
      </w:r>
      <w:r/>
    </w:p>
    <w:p>
      <w:pPr>
        <w:ind w:firstLine="482"/>
        <w:spacing w:line="500" w:lineRule="exac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38.促进中小企业发展</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38.1 本项目执行《关于印发&lt;政府采购促进中小企业发展管理办法&gt;的通知》（财库〔2020〕</w:t>
      </w:r>
      <w:r>
        <w:rPr>
          <w:rFonts w:hint="default" w:ascii="Times New Roman" w:hAnsi="Times New Roman" w:eastAsia="宋体" w:cs="Times New Roman"/>
          <w:color w:val="auto"/>
          <w:sz w:val="24"/>
          <w:szCs w:val="24"/>
          <w:highlight w:val="none"/>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38.2 本项目对提供的服务全部由小型企业、微型企业、残疾人福利性单位和监狱企业承接的报价给予10%的扣除，用扣除后的价格参与评审。</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38.3 参加本项目政府采购活动的供应商享受价格评审优惠的应当提供的材料： </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（1）投标人为小型企业、微型企业的，提供《中小企业声明函》（第六章 投标文件格式）。</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38.4 残疾人福利单位、监狱企业属于小型企业、微型企业的，不重复享受政策。</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38.5 享受扶持政策获得政府采购合同的，小微企业不得将合同分包给大中型企业，中型企业不得将合同分包给大型企业。</w:t>
      </w:r>
      <w:r/>
    </w:p>
    <w:p>
      <w:pPr>
        <w:ind w:firstLine="482"/>
        <w:spacing w:line="500" w:lineRule="exact"/>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39.</w:t>
      </w:r>
      <w:r>
        <w:rPr>
          <w:rFonts w:hint="default" w:ascii="Times New Roman" w:hAnsi="Times New Roman" w:eastAsia="宋体" w:cs="Times New Roman"/>
          <w:b/>
          <w:bCs/>
          <w:color w:val="auto"/>
          <w:sz w:val="24"/>
          <w:szCs w:val="24"/>
          <w:highlight w:val="none"/>
          <w:lang w:val="en-US" w:eastAsia="zh-CN"/>
        </w:rPr>
        <w:t xml:space="preserve">采购本国产品的支持政策</w:t>
      </w:r>
      <w:r/>
    </w:p>
    <w:p>
      <w:pPr>
        <w:ind w:firstLine="480"/>
        <w:spacing w:line="500" w:lineRule="exac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39.</w:t>
      </w:r>
      <w:r>
        <w:rPr>
          <w:rFonts w:hint="default"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39.2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39.3 供应商需按照招标文件的要求提供《关于符合本国产品标准的声明函》（以下简称《声明函》），如不提供将不享受本国产品价格评审优惠。</w:t>
      </w:r>
      <w:r/>
    </w:p>
    <w:p>
      <w:pPr>
        <w:ind w:firstLine="480"/>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39.5</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政府采购中的本国产品标准及其他未尽事宜详见《国务院办公厅关于在政府采购中实施本国产品标准及相关政策的通知》（国办发〔2025〕34号）。</w:t>
      </w:r>
      <w:r>
        <w:rPr>
          <w:rFonts w:hint="default" w:ascii="Times New Roman" w:hAnsi="Times New Roman" w:eastAsia="宋体" w:cs="Times New Roman"/>
          <w:color w:val="auto"/>
          <w:sz w:val="24"/>
          <w:szCs w:val="24"/>
          <w:highlight w:val="none"/>
        </w:rPr>
        <w:br w:type="page" w:clear="all"/>
      </w:r>
      <w:r/>
    </w:p>
    <w:p>
      <w:pPr>
        <w:pStyle w:val="619"/>
        <w:jc w:val="center"/>
        <w:pageBreakBefore w:val="0"/>
        <w:spacing w:before="0" w:after="0" w:line="360" w:lineRule="auto"/>
        <w:widowControl w:val="off"/>
        <w:rPr>
          <w:rFonts w:hint="default" w:ascii="Times New Roman" w:hAnsi="Times New Roman" w:eastAsia="宋体" w:cs="Times New Roman"/>
          <w:b/>
          <w:bCs w:val="0"/>
          <w:color w:val="auto"/>
          <w:highlight w:val="none"/>
        </w:rPr>
      </w:pPr>
      <w:r/>
      <w:bookmarkStart w:id="6" w:name="_Toc8604"/>
      <w:r>
        <w:rPr>
          <w:rFonts w:hint="default" w:ascii="Times New Roman" w:hAnsi="Times New Roman" w:eastAsia="宋体" w:cs="Times New Roman"/>
          <w:b/>
          <w:bCs w:val="0"/>
          <w:color w:val="auto"/>
          <w:highlight w:val="none"/>
        </w:rPr>
        <w:t xml:space="preserve">第三章  合同文本</w:t>
      </w:r>
      <w:r/>
    </w:p>
    <w:p>
      <w:pPr>
        <w:jc w:val="center"/>
        <w:pageBreakBefore w:val="0"/>
        <w:spacing w:line="360" w:lineRule="auto"/>
        <w:widowControl w:val="off"/>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t xml:space="preserve">连云港市政府采购合同（服务）</w:t>
      </w:r>
      <w:r/>
    </w:p>
    <w:p>
      <w:pPr>
        <w:jc w:val="center"/>
        <w:pageBreakBefore w:val="0"/>
        <w:spacing w:line="360" w:lineRule="auto"/>
        <w:widowControl w:val="off"/>
        <w:rPr>
          <w:rFonts w:hint="default" w:ascii="Times New Roman" w:hAnsi="Times New Roman" w:eastAsia="宋体" w:cs="Times New Roman"/>
          <w:b/>
          <w:bCs/>
          <w:color w:val="auto"/>
          <w:sz w:val="28"/>
          <w:szCs w:val="24"/>
          <w:highlight w:val="none"/>
        </w:rPr>
      </w:pPr>
      <w:r>
        <w:rPr>
          <w:rFonts w:hint="default" w:ascii="Times New Roman" w:hAnsi="Times New Roman" w:eastAsia="宋体" w:cs="Times New Roman"/>
          <w:b/>
          <w:bCs/>
          <w:color w:val="auto"/>
          <w:sz w:val="28"/>
          <w:szCs w:val="24"/>
          <w:highlight w:val="none"/>
        </w:rPr>
        <w:t xml:space="preserve">（合同编号：***）</w:t>
      </w:r>
      <w:r/>
    </w:p>
    <w:p>
      <w:pPr>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甲方：（买方）_________</w:t>
      </w:r>
      <w:r/>
    </w:p>
    <w:p>
      <w:pPr>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乙方：（卖方）_________</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甲、乙双方根据</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年</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月</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日</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项目（项目编号：</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）公开招标的结果，签订本合同。</w:t>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一、合同内容</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 服务内容：</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 服务要求：</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 服务标准：</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1.4 补充条款：</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w:t>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二、合同金额</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 本合同金额为人民币（大写）：</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元（¥</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三、技术资料</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 乙方应按招标文件规定的时间向甲方提供有关技术资料。</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四、知识产权</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五、产权担保</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5.1 乙方保证所交付标的的所有权完全属于乙方且无任何抵押、查封等产权瑕疵。</w:t>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六、履约保证金</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6.1 本合同不收取履约保证金。</w:t>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七、合同转包或分包</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7.1 本合同范围内产品或服务，应由乙方直接供应，不得转让他人供应或部分分包给他人供应。</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7.2 如有转让和未经甲方同意的分包行为，甲方有权终止合同。</w:t>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八、服务时间</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8.1 服务时间：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w:t>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九、交付期、交付方式及交付地点</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9.1 交付期：_________。</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9.2 交付方式：_________。</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9.3 交付地点：_________。</w:t>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十、合同款支付</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10.1 付款方式：</w:t>
      </w:r>
      <w:r>
        <w:rPr>
          <w:rFonts w:hint="default" w:ascii="Times New Roman" w:hAnsi="Times New Roman" w:eastAsia="宋体" w:cs="Times New Roman"/>
          <w:i/>
          <w:iCs/>
          <w:color w:val="auto"/>
          <w:sz w:val="24"/>
          <w:szCs w:val="24"/>
          <w:highlight w:val="none"/>
          <w:u w:val="single"/>
          <w:lang w:val="en-US" w:eastAsia="zh-CN"/>
        </w:rPr>
        <w:t xml:space="preserve">本项目无预付款，每半年支付一次，每次付款前乙方需出具等额发票。</w:t>
      </w:r>
      <w:r>
        <w:rPr>
          <w:rFonts w:hint="default" w:ascii="Times New Roman" w:hAnsi="Times New Roman" w:eastAsia="宋体" w:cs="Times New Roman"/>
          <w:color w:val="auto"/>
          <w:sz w:val="24"/>
          <w:szCs w:val="24"/>
          <w:highlight w:val="none"/>
        </w:rPr>
        <w:t xml:space="preserve">。</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10.2 当采购数量与实际使用数量不一致时，乙方应根据实际使用量提供产品和服务，合同的最终结算金额按实际使用量乘以中标单价进行计算。</w:t>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十一、税费</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11.1 本合同执行中相关的一切税费均由乙方负担。</w:t>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十二、质量保证及售后服务</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12.1 乙方应按招标文件规定和投标文件承诺的性能、技术要求、质量标准向甲方提供产品或服务。</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12.2 乙方提供的产品或服务在服务期内因其本身出现质量问题，根据实际情况，</w:t>
      </w:r>
      <w:r>
        <w:rPr>
          <w:rFonts w:hint="default" w:ascii="Times New Roman" w:hAnsi="Times New Roman" w:eastAsia="宋体" w:cs="Times New Roman"/>
          <w:color w:val="auto"/>
          <w:sz w:val="24"/>
          <w:szCs w:val="24"/>
          <w:highlight w:val="none"/>
          <w:lang w:val="en-US" w:eastAsia="zh-CN"/>
        </w:rPr>
        <w:t xml:space="preserve">甲</w:t>
      </w:r>
      <w:r>
        <w:rPr>
          <w:rFonts w:hint="default" w:ascii="Times New Roman" w:hAnsi="Times New Roman" w:eastAsia="宋体" w:cs="Times New Roman"/>
          <w:color w:val="auto"/>
          <w:sz w:val="24"/>
          <w:szCs w:val="24"/>
          <w:highlight w:val="none"/>
        </w:rPr>
        <w:t xml:space="preserve">方可选择以下办法处理：</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（1）更换：由乙方承担所产生的全部费用。</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（2）合同终止处理：合同终止，乙方退还甲方支付的合同款，同时承担由此产生的全部费用，甲方不承担任何产生费用。</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12.3 如在使用过程中发生质量问题，乙方在接到甲方通知后在</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小时内到达甲方现场。</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12.4 在服务期内，乙方应对产品或服务出现的质量及安全问题负责处理解决并承担一切费用。</w:t>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十三、项目验收</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13.1 甲方依法组织履约验收工作。</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13.3 对于实际使用人和甲方分离的项目，甲方邀请实际使用人参与验收。</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w:t>
      </w:r>
      <w:r>
        <w:rPr>
          <w:rFonts w:hint="default" w:ascii="Times New Roman" w:hAnsi="Times New Roman" w:eastAsia="宋体" w:cs="Times New Roman"/>
          <w:b/>
          <w:color w:val="auto"/>
          <w:sz w:val="24"/>
          <w:szCs w:val="24"/>
          <w:highlight w:val="none"/>
          <w:lang w:val="en-US" w:eastAsia="zh-CN"/>
        </w:rPr>
        <w:t xml:space="preserve">四</w:t>
      </w:r>
      <w:r>
        <w:rPr>
          <w:rFonts w:hint="default" w:ascii="Times New Roman" w:hAnsi="Times New Roman" w:eastAsia="宋体" w:cs="Times New Roman"/>
          <w:b/>
          <w:color w:val="auto"/>
          <w:sz w:val="24"/>
          <w:szCs w:val="24"/>
          <w:highlight w:val="none"/>
        </w:rPr>
        <w:t xml:space="preserve">、违约责任</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.1 甲方无正当理由拒收的，甲方向乙方偿付拒收标的总值</w:t>
      </w:r>
      <w:r>
        <w:rPr>
          <w:rFonts w:hint="default" w:ascii="Times New Roman" w:hAnsi="Times New Roman" w:eastAsia="宋体" w:cs="Times New Roman"/>
          <w:color w:val="auto"/>
          <w:sz w:val="24"/>
          <w:szCs w:val="24"/>
          <w:highlight w:val="none"/>
          <w:u w:val="single"/>
        </w:rPr>
        <w:t xml:space="preserve">百分之</w:t>
      </w:r>
      <w:r>
        <w:rPr>
          <w:rFonts w:hint="default" w:ascii="Times New Roman" w:hAnsi="Times New Roman" w:eastAsia="宋体" w:cs="Times New Roman"/>
          <w:color w:val="auto"/>
          <w:sz w:val="24"/>
          <w:szCs w:val="24"/>
          <w:highlight w:val="none"/>
          <w:u w:val="single"/>
          <w:lang w:val="en-US" w:eastAsia="zh-CN"/>
        </w:rPr>
        <w:t xml:space="preserve">一</w:t>
      </w:r>
      <w:r>
        <w:rPr>
          <w:rFonts w:hint="default" w:ascii="Times New Roman" w:hAnsi="Times New Roman" w:eastAsia="宋体" w:cs="Times New Roman"/>
          <w:color w:val="auto"/>
          <w:sz w:val="24"/>
          <w:szCs w:val="24"/>
          <w:highlight w:val="none"/>
        </w:rPr>
        <w:t xml:space="preserve">的违约金。</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.2 甲方无故逾期验收和办理合同款支付手续的，甲方应按逾期付款总额每日</w:t>
      </w:r>
      <w:r>
        <w:rPr>
          <w:rFonts w:hint="default" w:ascii="Times New Roman" w:hAnsi="Times New Roman" w:eastAsia="宋体" w:cs="Times New Roman"/>
          <w:color w:val="auto"/>
          <w:sz w:val="24"/>
          <w:szCs w:val="24"/>
          <w:highlight w:val="none"/>
          <w:u w:val="single"/>
        </w:rPr>
        <w:t xml:space="preserve">万分之</w:t>
      </w:r>
      <w:r>
        <w:rPr>
          <w:rFonts w:hint="default" w:ascii="Times New Roman" w:hAnsi="Times New Roman" w:eastAsia="宋体" w:cs="Times New Roman"/>
          <w:color w:val="auto"/>
          <w:sz w:val="24"/>
          <w:szCs w:val="24"/>
          <w:highlight w:val="none"/>
          <w:u w:val="single"/>
          <w:lang w:val="en-US" w:eastAsia="zh-CN"/>
        </w:rPr>
        <w:t xml:space="preserve">一</w:t>
      </w:r>
      <w:r>
        <w:rPr>
          <w:rFonts w:hint="default" w:ascii="Times New Roman" w:hAnsi="Times New Roman" w:eastAsia="宋体" w:cs="Times New Roman"/>
          <w:color w:val="auto"/>
          <w:sz w:val="24"/>
          <w:szCs w:val="24"/>
          <w:highlight w:val="none"/>
        </w:rPr>
        <w:t xml:space="preserve">向乙方支付违约金，最高限额为本合同总额的</w:t>
      </w:r>
      <w:r>
        <w:rPr>
          <w:rFonts w:hint="default" w:ascii="Times New Roman" w:hAnsi="Times New Roman" w:eastAsia="宋体" w:cs="Times New Roman"/>
          <w:color w:val="auto"/>
          <w:sz w:val="24"/>
          <w:szCs w:val="24"/>
          <w:highlight w:val="none"/>
          <w:u w:val="single"/>
        </w:rPr>
        <w:t xml:space="preserve">百分之</w:t>
      </w:r>
      <w:r>
        <w:rPr>
          <w:rFonts w:hint="default" w:ascii="Times New Roman" w:hAnsi="Times New Roman" w:eastAsia="宋体" w:cs="Times New Roman"/>
          <w:color w:val="auto"/>
          <w:sz w:val="24"/>
          <w:szCs w:val="24"/>
          <w:highlight w:val="none"/>
          <w:u w:val="single"/>
          <w:lang w:val="en-US" w:eastAsia="zh-CN"/>
        </w:rPr>
        <w:t xml:space="preserve">一</w:t>
      </w:r>
      <w:r>
        <w:rPr>
          <w:rFonts w:hint="default" w:ascii="Times New Roman" w:hAnsi="Times New Roman" w:eastAsia="宋体" w:cs="Times New Roman"/>
          <w:color w:val="auto"/>
          <w:sz w:val="24"/>
          <w:szCs w:val="24"/>
          <w:highlight w:val="none"/>
        </w:rPr>
        <w:t xml:space="preserve">。</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.3 乙方逾期交付合同标的的，乙方应按逾期交付总额每日</w:t>
      </w:r>
      <w:r>
        <w:rPr>
          <w:rFonts w:hint="default" w:ascii="Times New Roman" w:hAnsi="Times New Roman" w:eastAsia="宋体" w:cs="Times New Roman"/>
          <w:color w:val="auto"/>
          <w:sz w:val="24"/>
          <w:szCs w:val="24"/>
          <w:highlight w:val="none"/>
          <w:u w:val="single"/>
        </w:rPr>
        <w:t xml:space="preserve">千分之六</w:t>
      </w:r>
      <w:r>
        <w:rPr>
          <w:rFonts w:hint="default" w:ascii="Times New Roman" w:hAnsi="Times New Roman" w:eastAsia="宋体" w:cs="Times New Roman"/>
          <w:color w:val="auto"/>
          <w:sz w:val="24"/>
          <w:szCs w:val="24"/>
          <w:highlight w:val="none"/>
        </w:rPr>
        <w:t xml:space="preserve">向甲方支付违约金，由甲方从待付合同款中扣除。逾期超过约定日期10个工作日不能交付的，甲方可解除本合同。乙方因逾期交付或因其他违约行为导致甲方解除合同的，乙方应向甲方支付合同总值</w:t>
      </w:r>
      <w:r>
        <w:rPr>
          <w:rFonts w:hint="default" w:ascii="Times New Roman" w:hAnsi="Times New Roman" w:eastAsia="宋体" w:cs="Times New Roman"/>
          <w:color w:val="auto"/>
          <w:sz w:val="24"/>
          <w:szCs w:val="24"/>
          <w:highlight w:val="none"/>
          <w:u w:val="single"/>
        </w:rPr>
        <w:t xml:space="preserve">百分之五</w:t>
      </w:r>
      <w:r>
        <w:rPr>
          <w:rFonts w:hint="default" w:ascii="Times New Roman" w:hAnsi="Times New Roman" w:eastAsia="宋体" w:cs="Times New Roman"/>
          <w:color w:val="auto"/>
          <w:sz w:val="24"/>
          <w:szCs w:val="24"/>
          <w:highlight w:val="none"/>
        </w:rPr>
        <w:t xml:space="preserve">的违约金，如造成甲方损失超过违约金的，超出部分由乙方继续承担赔偿责任。</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w:t>
      </w:r>
      <w:r>
        <w:rPr>
          <w:rFonts w:hint="default" w:ascii="Times New Roman" w:hAnsi="Times New Roman" w:eastAsia="宋体" w:cs="Times New Roman"/>
          <w:b/>
          <w:color w:val="auto"/>
          <w:sz w:val="24"/>
          <w:szCs w:val="24"/>
          <w:highlight w:val="none"/>
          <w:lang w:val="en-US" w:eastAsia="zh-CN"/>
        </w:rPr>
        <w:t xml:space="preserve">五</w:t>
      </w:r>
      <w:r>
        <w:rPr>
          <w:rFonts w:hint="default" w:ascii="Times New Roman" w:hAnsi="Times New Roman" w:eastAsia="宋体" w:cs="Times New Roman"/>
          <w:b/>
          <w:color w:val="auto"/>
          <w:sz w:val="24"/>
          <w:szCs w:val="24"/>
          <w:highlight w:val="none"/>
        </w:rPr>
        <w:t xml:space="preserve">、不可抗力事件处理</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.1 在合同有效期内，任何一方因不可抗力事件导致不能履行合同，则合同履行期可延长，其延长期与不可抗力影响期相同。</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.2 不可抗力事件发生后，应立即通知对方，并寄送有关权威机构出具的证明。</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.3 不可抗力事件延续120天以上，双方应通过友好协商，确定是否继续履行合同。</w:t>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w:t>
      </w:r>
      <w:r>
        <w:rPr>
          <w:rFonts w:hint="default" w:ascii="Times New Roman" w:hAnsi="Times New Roman" w:eastAsia="宋体" w:cs="Times New Roman"/>
          <w:b/>
          <w:color w:val="auto"/>
          <w:sz w:val="24"/>
          <w:szCs w:val="24"/>
          <w:highlight w:val="none"/>
          <w:lang w:val="en-US" w:eastAsia="zh-CN"/>
        </w:rPr>
        <w:t xml:space="preserve">六</w:t>
      </w:r>
      <w:r>
        <w:rPr>
          <w:rFonts w:hint="default" w:ascii="Times New Roman" w:hAnsi="Times New Roman" w:eastAsia="宋体" w:cs="Times New Roman"/>
          <w:b/>
          <w:color w:val="auto"/>
          <w:sz w:val="24"/>
          <w:szCs w:val="24"/>
          <w:highlight w:val="none"/>
        </w:rPr>
        <w:t xml:space="preserve">、解决争议的方法</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.1 甲乙双方因合同签订、履行而发生的一切争议，应通过友好协商解决。如协商不成，按下列第</w:t>
      </w:r>
      <w:r>
        <w:rPr>
          <w:rFonts w:hint="default" w:ascii="Times New Roman" w:hAnsi="Times New Roman" w:eastAsia="宋体" w:cs="Times New Roman"/>
          <w:color w:val="auto"/>
          <w:sz w:val="24"/>
          <w:szCs w:val="24"/>
          <w:highlight w:val="none"/>
          <w:u w:val="single"/>
        </w:rPr>
        <w:t xml:space="preserve">（</w:t>
      </w:r>
      <w:r>
        <w:rPr>
          <w:rFonts w:hint="default" w:ascii="Times New Roman" w:hAnsi="Times New Roman" w:eastAsia="宋体" w:cs="Times New Roman"/>
          <w:color w:val="auto"/>
          <w:sz w:val="24"/>
          <w:szCs w:val="24"/>
          <w:highlight w:val="none"/>
          <w:u w:val="single"/>
          <w:lang w:val="en-US" w:eastAsia="zh-CN"/>
        </w:rPr>
        <w:t xml:space="preserve">2</w:t>
      </w:r>
      <w:r>
        <w:rPr>
          <w:rFonts w:hint="default" w:ascii="Times New Roman" w:hAnsi="Times New Roman" w:eastAsia="宋体" w:cs="Times New Roman"/>
          <w:color w:val="auto"/>
          <w:sz w:val="24"/>
          <w:szCs w:val="24"/>
          <w:highlight w:val="none"/>
          <w:u w:val="single"/>
        </w:rPr>
        <w:t xml:space="preserve">）</w:t>
      </w:r>
      <w:r>
        <w:rPr>
          <w:rFonts w:hint="default" w:ascii="Times New Roman" w:hAnsi="Times New Roman" w:eastAsia="宋体" w:cs="Times New Roman"/>
          <w:color w:val="auto"/>
          <w:sz w:val="24"/>
          <w:szCs w:val="24"/>
          <w:highlight w:val="none"/>
        </w:rPr>
        <w:t xml:space="preserve">种方式解决：</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（1）向连云港仲裁委员会申请仲裁。</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（2）向合同签订地法院起诉，合同签订地在此约定为连云港市连云区。</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16.2</w:t>
      </w:r>
      <w:r>
        <w:rPr>
          <w:rFonts w:hint="default" w:ascii="Times New Roman" w:hAnsi="Times New Roman" w:eastAsia="宋体" w:cs="Times New Roman"/>
          <w:bCs/>
          <w:color w:val="auto"/>
          <w:sz w:val="24"/>
          <w:highlight w:val="none"/>
        </w:rPr>
        <w:t xml:space="preserve">因一方违约引发诉讼的，违约方承担守约方因诉讼而产生的费用，包括但不限于诉讼费、保全费、律师代理费等一切实现债权费用。在争议解决期间，合同中未涉及部分的条款仍须履行。</w:t>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w:t>
      </w:r>
      <w:r>
        <w:rPr>
          <w:rFonts w:hint="default" w:ascii="Times New Roman" w:hAnsi="Times New Roman" w:eastAsia="宋体" w:cs="Times New Roman"/>
          <w:b/>
          <w:color w:val="auto"/>
          <w:sz w:val="24"/>
          <w:szCs w:val="24"/>
          <w:highlight w:val="none"/>
          <w:lang w:val="en-US" w:eastAsia="zh-CN"/>
        </w:rPr>
        <w:t xml:space="preserve">七</w:t>
      </w:r>
      <w:r>
        <w:rPr>
          <w:rFonts w:hint="default" w:ascii="Times New Roman" w:hAnsi="Times New Roman" w:eastAsia="宋体" w:cs="Times New Roman"/>
          <w:b/>
          <w:color w:val="auto"/>
          <w:sz w:val="24"/>
          <w:szCs w:val="24"/>
          <w:highlight w:val="none"/>
        </w:rPr>
        <w:t xml:space="preserve">、合同生效及其他</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.1 合同经双方法定代表人或授权代表签字并加盖单位公章后生效。</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.2 本合同未尽事宜，遵照</w:t>
      </w:r>
      <w:r>
        <w:rPr>
          <w:rFonts w:hint="default" w:ascii="Times New Roman" w:hAnsi="Times New Roman" w:eastAsia="宋体" w:cs="Times New Roman"/>
          <w:color w:val="auto"/>
          <w:sz w:val="24"/>
          <w:highlight w:val="none"/>
        </w:rPr>
        <w:t xml:space="preserve">《中华人民共和国民法典》</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highlight w:val="none"/>
        </w:rPr>
        <w:t xml:space="preserve">中华人民共和国</w:t>
      </w:r>
      <w:r>
        <w:rPr>
          <w:rFonts w:hint="default" w:ascii="Times New Roman" w:hAnsi="Times New Roman" w:eastAsia="宋体" w:cs="Times New Roman"/>
          <w:color w:val="auto"/>
          <w:sz w:val="24"/>
          <w:szCs w:val="24"/>
          <w:highlight w:val="none"/>
        </w:rPr>
        <w:t xml:space="preserve">政府采购法》有关条文执行。</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.3 本合同正本一式</w:t>
      </w:r>
      <w:r>
        <w:rPr>
          <w:rFonts w:hint="default" w:ascii="Times New Roman" w:hAnsi="Times New Roman" w:eastAsia="宋体" w:cs="Times New Roman"/>
          <w:color w:val="auto"/>
          <w:sz w:val="24"/>
          <w:szCs w:val="24"/>
          <w:highlight w:val="none"/>
          <w:lang w:val="en-US" w:eastAsia="zh-CN"/>
        </w:rPr>
        <w:t xml:space="preserve">四</w:t>
      </w:r>
      <w:r>
        <w:rPr>
          <w:rFonts w:hint="default" w:ascii="Times New Roman" w:hAnsi="Times New Roman" w:eastAsia="宋体" w:cs="Times New Roman"/>
          <w:color w:val="auto"/>
          <w:sz w:val="24"/>
          <w:szCs w:val="24"/>
          <w:highlight w:val="none"/>
        </w:rPr>
        <w:t xml:space="preserve">份，具有同等法律效力，甲方、乙方各执</w:t>
      </w:r>
      <w:r>
        <w:rPr>
          <w:rFonts w:hint="default" w:ascii="Times New Roman" w:hAnsi="Times New Roman" w:eastAsia="宋体" w:cs="Times New Roman"/>
          <w:color w:val="auto"/>
          <w:sz w:val="24"/>
          <w:szCs w:val="24"/>
          <w:highlight w:val="none"/>
          <w:lang w:val="en-US" w:eastAsia="zh-CN"/>
        </w:rPr>
        <w:t xml:space="preserve">两</w:t>
      </w:r>
      <w:r>
        <w:rPr>
          <w:rFonts w:hint="default" w:ascii="Times New Roman" w:hAnsi="Times New Roman" w:eastAsia="宋体" w:cs="Times New Roman"/>
          <w:color w:val="auto"/>
          <w:sz w:val="24"/>
          <w:szCs w:val="24"/>
          <w:highlight w:val="none"/>
        </w:rPr>
        <w:t xml:space="preserve">份。</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甲方：                        乙方：</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                        地址：</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法定代表人或授权代表：        法定代表人或授权代表：</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                    联系电话：</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righ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签订日期：       年    月    日</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附件：考核办法</w:t>
      </w:r>
      <w:r/>
    </w:p>
    <w:p>
      <w:pPr>
        <w:pStyle w:val="619"/>
        <w:jc w:val="center"/>
        <w:pageBreakBefore w:val="0"/>
        <w:spacing w:before="0" w:after="0" w:line="360" w:lineRule="auto"/>
        <w:rPr>
          <w:rFonts w:hint="default" w:ascii="Times New Roman" w:hAnsi="Times New Roman" w:eastAsia="宋体" w:cs="Times New Roman"/>
          <w:b/>
          <w:bCs w:val="0"/>
          <w:color w:val="auto"/>
          <w:highlight w:val="none"/>
        </w:rPr>
      </w:pPr>
      <w:r>
        <w:rPr>
          <w:rFonts w:hint="default" w:ascii="Times New Roman" w:hAnsi="Times New Roman" w:eastAsia="宋体" w:cs="Times New Roman"/>
          <w:color w:val="auto"/>
          <w:sz w:val="24"/>
          <w:szCs w:val="24"/>
          <w:highlight w:val="none"/>
        </w:rPr>
        <w:br w:type="page" w:clear="all"/>
      </w:r>
      <w:bookmarkEnd w:id="6"/>
      <w:r/>
      <w:bookmarkStart w:id="7" w:name="_Toc18704"/>
      <w:r>
        <w:rPr>
          <w:rFonts w:hint="default" w:ascii="Times New Roman" w:hAnsi="Times New Roman" w:eastAsia="宋体" w:cs="Times New Roman"/>
          <w:b/>
          <w:bCs w:val="0"/>
          <w:color w:val="auto"/>
          <w:highlight w:val="none"/>
        </w:rPr>
        <w:t xml:space="preserve">第四章  采购需求</w:t>
      </w:r>
      <w:bookmarkEnd w:id="7"/>
      <w:r/>
      <w:r/>
    </w:p>
    <w:p>
      <w:pPr>
        <w:ind w:firstLine="482"/>
        <w:jc w:val="left"/>
        <w:pageBreakBefore w:val="0"/>
        <w:spacing w:line="360" w:lineRule="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说明：本项目属性为服务，采购标的对应的中小企业划分标准所属行业为：</w:t>
      </w:r>
      <w:r>
        <w:rPr>
          <w:rFonts w:hint="default" w:ascii="Times New Roman" w:hAnsi="Times New Roman" w:eastAsia="宋体" w:cs="Times New Roman"/>
          <w:b/>
          <w:color w:val="auto"/>
          <w:sz w:val="24"/>
          <w:szCs w:val="24"/>
          <w:highlight w:val="none"/>
          <w:u w:val="single"/>
        </w:rPr>
        <w:t xml:space="preserve">其他未列明行业</w:t>
      </w:r>
      <w:r>
        <w:rPr>
          <w:rFonts w:hint="default" w:ascii="Times New Roman" w:hAnsi="Times New Roman" w:eastAsia="宋体" w:cs="Times New Roman"/>
          <w:b/>
          <w:color w:val="auto"/>
          <w:sz w:val="24"/>
          <w:szCs w:val="24"/>
          <w:highlight w:val="none"/>
        </w:rPr>
        <w:t xml:space="preserve">。</w:t>
      </w:r>
      <w:r/>
    </w:p>
    <w:p>
      <w:pPr>
        <w:ind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根据《关于印发中小企业划型标准规定的通知》（工信部联企业〔2011〕300号）规定，</w:t>
      </w:r>
      <w:r>
        <w:rPr>
          <w:rFonts w:hint="default" w:ascii="Times New Roman" w:hAnsi="Times New Roman" w:eastAsia="宋体" w:cs="Times New Roman"/>
          <w:color w:val="auto"/>
          <w:sz w:val="24"/>
          <w:szCs w:val="24"/>
          <w:highlight w:val="none"/>
          <w:lang w:val="en-US" w:eastAsia="zh-CN"/>
        </w:rPr>
        <w:t xml:space="preserve">其他未列明行业</w:t>
      </w:r>
      <w:r>
        <w:rPr>
          <w:rFonts w:hint="default" w:ascii="Times New Roman" w:hAnsi="Times New Roman" w:eastAsia="宋体" w:cs="Times New Roman"/>
          <w:color w:val="auto"/>
          <w:sz w:val="24"/>
          <w:szCs w:val="24"/>
          <w:highlight w:val="none"/>
        </w:rPr>
        <w:t xml:space="preserve">对应的中小企业划分标准：从业人员300人以下的为中小微型企业。其中，从业人员100人及以上的为中型企业；从业人员10人及以上的为小型企业；从业人员10人以下的为微型企业。</w:t>
      </w:r>
      <w:r/>
    </w:p>
    <w:p>
      <w:pPr>
        <w:ind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1.根据《政府采购需求管理办法》等有关规定，采购人确定采购需求。</w:t>
      </w:r>
      <w:r/>
    </w:p>
    <w:p>
      <w:pPr>
        <w:ind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2.本招标文件中斜体且有下划线部分为实质性要求和条件，由采购人根据实际情况设置，投标人必须逐条明确作出满足实质性要求和条件的响应，否则将按无效投标处理。</w:t>
      </w:r>
      <w:r/>
    </w:p>
    <w:tbl>
      <w:tblPr>
        <w:tblStyle w:val="632"/>
        <w:tblW w:w="48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8909"/>
      </w:tblGrid>
      <w:tr>
        <w:trPr>
          <w:jc w:val="center"/>
        </w:trPr>
        <w:tc>
          <w:tcPr>
            <w:gridSpan w:val="2"/>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jc w:val="center"/>
              <w:pageBreakBefore w:val="0"/>
              <w:spacing w:line="360" w:lineRule="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采购需求中须满足的实质性要求和条件</w:t>
            </w:r>
            <w:r/>
          </w:p>
        </w:tc>
      </w:tr>
      <w:tr>
        <w:trPr>
          <w:jc w:val="center"/>
        </w:trPr>
        <w:tc>
          <w:tcPr>
            <w:tcBorders>
              <w:top w:val="single" w:color="auto" w:sz="4" w:space="0"/>
            </w:tcBorders>
            <w:tcW w:w="373" w:type="pct"/>
            <w:textDirection w:val="lrTb"/>
            <w:noWrap w:val="false"/>
          </w:tcPr>
          <w:p>
            <w:pPr>
              <w:jc w:val="center"/>
              <w:pageBreakBefore w:val="0"/>
              <w:spacing w:line="360" w:lineRule="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序号</w:t>
            </w:r>
            <w:r/>
          </w:p>
        </w:tc>
        <w:tc>
          <w:tcPr>
            <w:tcBorders>
              <w:top w:val="single" w:color="auto" w:sz="4" w:space="0"/>
            </w:tcBorders>
            <w:tcW w:w="4626" w:type="pct"/>
            <w:textDirection w:val="lrTb"/>
            <w:noWrap w:val="false"/>
          </w:tcPr>
          <w:p>
            <w:pPr>
              <w:jc w:val="center"/>
              <w:pageBreakBefore w:val="0"/>
              <w:spacing w:line="360" w:lineRule="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实质性要求和条件</w:t>
            </w:r>
            <w:r/>
          </w:p>
        </w:tc>
      </w:tr>
      <w:tr>
        <w:trPr>
          <w:jc w:val="center"/>
        </w:trPr>
        <w:tc>
          <w:tcPr>
            <w:tcW w:w="373" w:type="pct"/>
            <w:vAlign w:val="center"/>
            <w:textDirection w:val="lrTb"/>
            <w:noWrap w:val="false"/>
          </w:tcPr>
          <w:p>
            <w:pPr>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tcW w:w="4626" w:type="pct"/>
            <w:textDirection w:val="lrTb"/>
            <w:noWrap w:val="false"/>
          </w:tcPr>
          <w:p>
            <w:pPr>
              <w:ind w:firstLine="562"/>
              <w:keepLines w:val="0"/>
              <w:keepNext w:val="0"/>
              <w:pageBreakBefore w:val="0"/>
              <w:spacing w:line="360" w:lineRule="auto"/>
              <w:widowControl w:val="off"/>
              <w:rPr>
                <w:rFonts w:hint="default" w:ascii="Times New Roman" w:hAnsi="Times New Roman" w:eastAsia="宋体" w:cs="Times New Roman"/>
                <w:b/>
                <w:i/>
                <w:iCs/>
                <w:color w:val="auto"/>
                <w:sz w:val="28"/>
                <w:szCs w:val="28"/>
                <w:highlight w:val="none"/>
                <w:u w:val="single"/>
              </w:rPr>
            </w:pPr>
            <w:r>
              <w:rPr>
                <w:rFonts w:hint="default" w:ascii="Times New Roman" w:hAnsi="Times New Roman" w:eastAsia="宋体" w:cs="Times New Roman"/>
                <w:b/>
                <w:i/>
                <w:iCs/>
                <w:color w:val="auto"/>
                <w:sz w:val="28"/>
                <w:szCs w:val="28"/>
                <w:highlight w:val="none"/>
                <w:u w:val="single"/>
                <w:lang w:val="en-US" w:eastAsia="zh-CN"/>
              </w:rPr>
              <w:t xml:space="preserve">三</w:t>
            </w:r>
            <w:r>
              <w:rPr>
                <w:rFonts w:hint="default" w:ascii="Times New Roman" w:hAnsi="Times New Roman" w:eastAsia="宋体" w:cs="Times New Roman"/>
                <w:b/>
                <w:i/>
                <w:iCs/>
                <w:color w:val="auto"/>
                <w:sz w:val="28"/>
                <w:szCs w:val="28"/>
                <w:highlight w:val="none"/>
                <w:u w:val="single"/>
              </w:rPr>
              <w:t xml:space="preserve">、人员配备要求</w:t>
            </w:r>
            <w:r/>
          </w:p>
          <w:p>
            <w:pPr>
              <w:ind w:firstLine="480"/>
              <w:keepLines w:val="0"/>
              <w:keepNext w:val="0"/>
              <w:pageBreakBefore w:val="0"/>
              <w:spacing w:line="360" w:lineRule="auto"/>
              <w:widowControl w:val="off"/>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t xml:space="preserve">本项目配备项目负责人1</w:t>
            </w:r>
            <w:r>
              <w:rPr>
                <w:rFonts w:hint="default" w:ascii="Times New Roman" w:hAnsi="Times New Roman" w:eastAsia="宋体" w:cs="Times New Roman"/>
                <w:i/>
                <w:iCs/>
                <w:color w:val="auto"/>
                <w:sz w:val="24"/>
                <w:highlight w:val="none"/>
                <w:u w:val="single"/>
                <w:lang w:val="en-US" w:eastAsia="zh-CN"/>
              </w:rPr>
              <w:t xml:space="preserve">人</w:t>
            </w:r>
            <w:r>
              <w:rPr>
                <w:rFonts w:hint="default" w:ascii="Times New Roman" w:hAnsi="Times New Roman" w:eastAsia="宋体" w:cs="Times New Roman"/>
                <w:i/>
                <w:iCs/>
                <w:color w:val="auto"/>
                <w:sz w:val="24"/>
                <w:highlight w:val="none"/>
                <w:u w:val="single"/>
              </w:rPr>
              <w:t xml:space="preserve">，</w:t>
            </w:r>
            <w:r>
              <w:rPr>
                <w:rFonts w:hint="default" w:ascii="Times New Roman" w:hAnsi="Times New Roman" w:eastAsia="宋体" w:cs="Times New Roman"/>
                <w:i/>
                <w:iCs/>
                <w:color w:val="auto"/>
                <w:sz w:val="24"/>
                <w:highlight w:val="none"/>
                <w:u w:val="single"/>
                <w:lang w:val="en-US" w:eastAsia="zh-CN"/>
              </w:rPr>
              <w:t xml:space="preserve">陆域巡查岗</w:t>
            </w:r>
            <w:r>
              <w:rPr>
                <w:rFonts w:hint="default" w:ascii="Times New Roman" w:hAnsi="Times New Roman" w:eastAsia="宋体" w:cs="Times New Roman"/>
                <w:i/>
                <w:iCs/>
                <w:color w:val="auto"/>
                <w:sz w:val="24"/>
                <w:highlight w:val="none"/>
                <w:u w:val="single"/>
              </w:rPr>
              <w:t xml:space="preserve">2</w:t>
            </w:r>
            <w:r>
              <w:rPr>
                <w:rFonts w:hint="default" w:ascii="Times New Roman" w:hAnsi="Times New Roman" w:eastAsia="宋体" w:cs="Times New Roman"/>
                <w:i/>
                <w:iCs/>
                <w:color w:val="auto"/>
                <w:sz w:val="24"/>
                <w:highlight w:val="none"/>
                <w:u w:val="single"/>
                <w:lang w:val="en-US" w:eastAsia="zh-CN"/>
              </w:rPr>
              <w:t xml:space="preserve">个（不少于3人）</w:t>
            </w:r>
            <w:r>
              <w:rPr>
                <w:rFonts w:hint="default" w:ascii="Times New Roman" w:hAnsi="Times New Roman" w:eastAsia="宋体" w:cs="Times New Roman"/>
                <w:i/>
                <w:iCs/>
                <w:color w:val="auto"/>
                <w:sz w:val="24"/>
                <w:highlight w:val="none"/>
                <w:u w:val="single"/>
              </w:rPr>
              <w:t xml:space="preserve">；</w:t>
            </w:r>
            <w:r>
              <w:rPr>
                <w:rFonts w:hint="default" w:ascii="Times New Roman" w:hAnsi="Times New Roman" w:eastAsia="宋体" w:cs="Times New Roman"/>
                <w:i/>
                <w:iCs/>
                <w:color w:val="auto"/>
                <w:sz w:val="24"/>
                <w:highlight w:val="none"/>
                <w:u w:val="single"/>
                <w:lang w:val="en-US" w:eastAsia="zh-CN"/>
              </w:rPr>
              <w:t xml:space="preserve">海域巡查岗2个（不少于3人）</w:t>
            </w:r>
            <w:r>
              <w:rPr>
                <w:rFonts w:hint="default" w:ascii="Times New Roman" w:hAnsi="Times New Roman" w:eastAsia="宋体" w:cs="Times New Roman"/>
                <w:i/>
                <w:iCs/>
                <w:color w:val="auto"/>
                <w:sz w:val="24"/>
                <w:highlight w:val="none"/>
                <w:u w:val="single"/>
              </w:rPr>
              <w:t xml:space="preserve">；</w:t>
            </w:r>
            <w:r>
              <w:rPr>
                <w:rFonts w:hint="default" w:ascii="Times New Roman" w:hAnsi="Times New Roman" w:eastAsia="宋体" w:cs="Times New Roman"/>
                <w:i/>
                <w:iCs/>
                <w:color w:val="auto"/>
                <w:sz w:val="24"/>
                <w:highlight w:val="none"/>
                <w:u w:val="single"/>
                <w:lang w:val="en-US" w:eastAsia="zh-CN"/>
              </w:rPr>
              <w:t xml:space="preserve">扣押点看守岗1个（不少于1人）</w:t>
            </w:r>
            <w:r>
              <w:rPr>
                <w:rFonts w:hint="default" w:ascii="Times New Roman" w:hAnsi="Times New Roman" w:eastAsia="宋体" w:cs="Times New Roman"/>
                <w:i/>
                <w:iCs/>
                <w:color w:val="auto"/>
                <w:sz w:val="24"/>
                <w:highlight w:val="none"/>
                <w:u w:val="single"/>
              </w:rPr>
              <w:t xml:space="preserve">。具体要求如下：</w:t>
            </w:r>
            <w:r/>
          </w:p>
          <w:p>
            <w:pPr>
              <w:ind w:firstLine="480"/>
              <w:keepLines w:val="0"/>
              <w:keepNext w:val="0"/>
              <w:pageBreakBefore w:val="0"/>
              <w:spacing w:line="360" w:lineRule="auto"/>
              <w:widowControl w:val="off"/>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t xml:space="preserve">1</w:t>
            </w:r>
            <w:r>
              <w:rPr>
                <w:rFonts w:hint="default" w:ascii="Times New Roman" w:hAnsi="Times New Roman" w:eastAsia="宋体" w:cs="Times New Roman"/>
                <w:i/>
                <w:iCs/>
                <w:color w:val="auto"/>
                <w:sz w:val="24"/>
                <w:highlight w:val="none"/>
                <w:u w:val="single"/>
                <w:lang w:eastAsia="zh-CN"/>
              </w:rPr>
              <w:t xml:space="preserve">、</w:t>
            </w:r>
            <w:r>
              <w:rPr>
                <w:rFonts w:hint="default" w:ascii="Times New Roman" w:hAnsi="Times New Roman" w:eastAsia="宋体" w:cs="Times New Roman"/>
                <w:i/>
                <w:iCs/>
                <w:color w:val="auto"/>
                <w:sz w:val="24"/>
                <w:highlight w:val="none"/>
                <w:u w:val="single"/>
              </w:rPr>
              <w:t xml:space="preserve">项目负责人：1人，男性，45周岁及以下，长白班工作制，每天不低于8小时，24小时随时响应。负责本项目工作的日常管理和工作安排；监督和指导项目组人员严格执行各项管理制度，确保相关政策措施</w:t>
            </w:r>
            <w:r>
              <w:rPr>
                <w:rFonts w:hint="default" w:ascii="Times New Roman" w:hAnsi="Times New Roman" w:eastAsia="宋体" w:cs="Times New Roman"/>
                <w:i/>
                <w:iCs/>
                <w:color w:val="auto"/>
                <w:sz w:val="24"/>
                <w:highlight w:val="none"/>
                <w:u w:val="single"/>
                <w:lang w:eastAsia="zh-CN"/>
              </w:rPr>
              <w:t xml:space="preserve">、</w:t>
            </w:r>
            <w:r>
              <w:rPr>
                <w:rFonts w:hint="default" w:ascii="Times New Roman" w:hAnsi="Times New Roman" w:eastAsia="宋体" w:cs="Times New Roman"/>
                <w:i/>
                <w:iCs/>
                <w:color w:val="auto"/>
                <w:sz w:val="24"/>
                <w:highlight w:val="none"/>
                <w:u w:val="single"/>
                <w:lang w:val="en-US" w:eastAsia="zh-CN"/>
              </w:rPr>
              <w:t xml:space="preserve">甲方工作要求</w:t>
            </w:r>
            <w:r>
              <w:rPr>
                <w:rFonts w:hint="default" w:ascii="Times New Roman" w:hAnsi="Times New Roman" w:eastAsia="宋体" w:cs="Times New Roman"/>
                <w:i/>
                <w:iCs/>
                <w:color w:val="auto"/>
                <w:sz w:val="24"/>
                <w:highlight w:val="none"/>
                <w:u w:val="single"/>
              </w:rPr>
              <w:t xml:space="preserve">落实到位；</w:t>
            </w:r>
            <w:r/>
          </w:p>
          <w:p>
            <w:pPr>
              <w:ind w:firstLine="480"/>
              <w:keepLines w:val="0"/>
              <w:keepNext w:val="0"/>
              <w:pageBreakBefore w:val="0"/>
              <w:spacing w:line="360" w:lineRule="auto"/>
              <w:widowControl w:val="off"/>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lang w:val="en-US" w:eastAsia="zh-CN"/>
              </w:rPr>
              <w:t xml:space="preserve">2</w:t>
            </w:r>
            <w:r>
              <w:rPr>
                <w:rFonts w:hint="default" w:ascii="Times New Roman" w:hAnsi="Times New Roman" w:eastAsia="宋体" w:cs="Times New Roman"/>
                <w:i/>
                <w:iCs/>
                <w:color w:val="auto"/>
                <w:sz w:val="24"/>
                <w:highlight w:val="none"/>
                <w:u w:val="single"/>
              </w:rPr>
              <w:t xml:space="preserve">、</w:t>
            </w:r>
            <w:r>
              <w:rPr>
                <w:rFonts w:hint="default" w:ascii="Times New Roman" w:hAnsi="Times New Roman" w:eastAsia="宋体" w:cs="Times New Roman"/>
                <w:i/>
                <w:iCs/>
                <w:color w:val="auto"/>
                <w:sz w:val="24"/>
                <w:highlight w:val="none"/>
                <w:u w:val="single"/>
                <w:lang w:val="en-US" w:eastAsia="zh-CN"/>
              </w:rPr>
              <w:t xml:space="preserve">陆域巡查岗</w:t>
            </w:r>
            <w:r>
              <w:rPr>
                <w:rFonts w:hint="default" w:ascii="Times New Roman" w:hAnsi="Times New Roman" w:eastAsia="宋体" w:cs="Times New Roman"/>
                <w:i/>
                <w:iCs/>
                <w:color w:val="auto"/>
                <w:sz w:val="24"/>
                <w:highlight w:val="none"/>
                <w:u w:val="single"/>
              </w:rPr>
              <w:t xml:space="preserve">：2个</w:t>
            </w:r>
            <w:r>
              <w:rPr>
                <w:rFonts w:hint="default" w:ascii="Times New Roman" w:hAnsi="Times New Roman" w:eastAsia="宋体" w:cs="Times New Roman"/>
                <w:i/>
                <w:iCs/>
                <w:color w:val="auto"/>
                <w:sz w:val="24"/>
                <w:highlight w:val="none"/>
                <w:u w:val="single"/>
                <w:lang w:val="en-US" w:eastAsia="zh-CN"/>
              </w:rPr>
              <w:t xml:space="preserve">岗位</w:t>
            </w:r>
            <w:r>
              <w:rPr>
                <w:rFonts w:hint="default" w:ascii="Times New Roman" w:hAnsi="Times New Roman" w:eastAsia="宋体" w:cs="Times New Roman"/>
                <w:i/>
                <w:iCs/>
                <w:color w:val="auto"/>
                <w:sz w:val="24"/>
                <w:highlight w:val="none"/>
                <w:u w:val="single"/>
              </w:rPr>
              <w:t xml:space="preserve">（总人数不少于</w:t>
            </w:r>
            <w:r>
              <w:rPr>
                <w:rFonts w:hint="default" w:ascii="Times New Roman" w:hAnsi="Times New Roman" w:eastAsia="宋体" w:cs="Times New Roman"/>
                <w:i/>
                <w:iCs/>
                <w:color w:val="auto"/>
                <w:sz w:val="24"/>
                <w:highlight w:val="none"/>
                <w:u w:val="single"/>
                <w:lang w:val="en-US" w:eastAsia="zh-CN"/>
              </w:rPr>
              <w:t xml:space="preserve">3</w:t>
            </w:r>
            <w:r>
              <w:rPr>
                <w:rFonts w:hint="default" w:ascii="Times New Roman" w:hAnsi="Times New Roman" w:eastAsia="宋体" w:cs="Times New Roman"/>
                <w:i/>
                <w:iCs/>
                <w:color w:val="auto"/>
                <w:sz w:val="24"/>
                <w:highlight w:val="none"/>
                <w:u w:val="single"/>
              </w:rPr>
              <w:t xml:space="preserve">人），</w:t>
            </w:r>
            <w:r>
              <w:rPr>
                <w:rFonts w:hint="default" w:ascii="Times New Roman" w:hAnsi="Times New Roman" w:eastAsia="宋体" w:cs="Times New Roman"/>
                <w:i/>
                <w:iCs/>
                <w:color w:val="auto"/>
                <w:sz w:val="24"/>
                <w:highlight w:val="none"/>
                <w:u w:val="single"/>
                <w:lang w:val="en-US" w:eastAsia="zh-CN"/>
              </w:rPr>
              <w:t xml:space="preserve">40</w:t>
            </w:r>
            <w:r>
              <w:rPr>
                <w:rFonts w:hint="default" w:ascii="Times New Roman" w:hAnsi="Times New Roman" w:eastAsia="宋体" w:cs="Times New Roman"/>
                <w:i/>
                <w:iCs/>
                <w:color w:val="auto"/>
                <w:sz w:val="24"/>
                <w:highlight w:val="none"/>
                <w:u w:val="single"/>
              </w:rPr>
              <w:t xml:space="preserve">周岁及以下，</w:t>
            </w:r>
            <w:r>
              <w:rPr>
                <w:rFonts w:hint="default" w:ascii="Times New Roman" w:hAnsi="Times New Roman" w:eastAsia="宋体" w:cs="Times New Roman"/>
                <w:i/>
                <w:iCs/>
                <w:color w:val="auto"/>
                <w:sz w:val="24"/>
                <w:highlight w:val="none"/>
                <w:u w:val="single"/>
                <w:lang w:val="en-US" w:eastAsia="zh-CN"/>
              </w:rPr>
              <w:t xml:space="preserve">具有C1驾照</w:t>
            </w:r>
            <w:r>
              <w:rPr>
                <w:rFonts w:hint="default" w:ascii="Times New Roman" w:hAnsi="Times New Roman" w:eastAsia="宋体" w:cs="Times New Roman"/>
                <w:i/>
                <w:iCs/>
                <w:color w:val="auto"/>
                <w:sz w:val="24"/>
                <w:highlight w:val="none"/>
                <w:u w:val="single"/>
              </w:rPr>
              <w:t xml:space="preserve">，</w:t>
            </w:r>
            <w:r>
              <w:rPr>
                <w:rFonts w:hint="default" w:ascii="Times New Roman" w:hAnsi="Times New Roman" w:eastAsia="宋体" w:cs="Times New Roman"/>
                <w:i/>
                <w:iCs/>
                <w:color w:val="auto"/>
                <w:sz w:val="24"/>
                <w:highlight w:val="none"/>
                <w:u w:val="single"/>
                <w:lang w:val="en-US" w:eastAsia="zh-CN"/>
              </w:rPr>
              <w:t xml:space="preserve">实行上四休二工作制，</w:t>
            </w:r>
            <w:r>
              <w:rPr>
                <w:rFonts w:hint="default" w:ascii="Times New Roman" w:hAnsi="Times New Roman" w:eastAsia="宋体" w:cs="Times New Roman"/>
                <w:i/>
                <w:iCs/>
                <w:color w:val="auto"/>
                <w:sz w:val="24"/>
                <w:highlight w:val="none"/>
                <w:u w:val="single"/>
              </w:rPr>
              <w:t xml:space="preserve">每个岗位保证24小时不低于1人。</w:t>
            </w:r>
            <w:r>
              <w:rPr>
                <w:rFonts w:hint="default" w:ascii="Times New Roman" w:hAnsi="Times New Roman" w:eastAsia="宋体" w:cs="Times New Roman"/>
                <w:i/>
                <w:iCs/>
                <w:color w:val="auto"/>
                <w:sz w:val="24"/>
                <w:szCs w:val="22"/>
                <w:highlight w:val="none"/>
                <w:u w:val="single"/>
                <w:lang w:val="en-US" w:eastAsia="zh-CN"/>
              </w:rPr>
              <w:t xml:space="preserve">每日开展2次陆域巡查，巡查情况形成日报并线上同步报送。</w:t>
            </w:r>
            <w:r/>
          </w:p>
          <w:p>
            <w:pPr>
              <w:ind w:firstLine="480"/>
              <w:keepLines w:val="0"/>
              <w:keepNext w:val="0"/>
              <w:pageBreakBefore w:val="0"/>
              <w:spacing w:line="360" w:lineRule="auto"/>
              <w:widowControl w:val="off"/>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lang w:val="en-US" w:eastAsia="zh-CN"/>
              </w:rPr>
              <w:t xml:space="preserve">3</w:t>
            </w:r>
            <w:r>
              <w:rPr>
                <w:rFonts w:hint="default" w:ascii="Times New Roman" w:hAnsi="Times New Roman" w:eastAsia="宋体" w:cs="Times New Roman"/>
                <w:i/>
                <w:iCs/>
                <w:color w:val="auto"/>
                <w:sz w:val="24"/>
                <w:highlight w:val="none"/>
                <w:u w:val="single"/>
              </w:rPr>
              <w:t xml:space="preserve">、</w:t>
            </w:r>
            <w:r>
              <w:rPr>
                <w:rFonts w:hint="default" w:ascii="Times New Roman" w:hAnsi="Times New Roman" w:eastAsia="宋体" w:cs="Times New Roman"/>
                <w:i/>
                <w:iCs/>
                <w:color w:val="auto"/>
                <w:sz w:val="24"/>
                <w:highlight w:val="none"/>
                <w:u w:val="single"/>
                <w:lang w:val="en-US" w:eastAsia="zh-CN"/>
              </w:rPr>
              <w:t xml:space="preserve">海域巡查岗</w:t>
            </w:r>
            <w:r>
              <w:rPr>
                <w:rFonts w:hint="default" w:ascii="Times New Roman" w:hAnsi="Times New Roman" w:eastAsia="宋体" w:cs="Times New Roman"/>
                <w:i/>
                <w:iCs/>
                <w:color w:val="auto"/>
                <w:sz w:val="24"/>
                <w:highlight w:val="none"/>
                <w:u w:val="single"/>
              </w:rPr>
              <w:t xml:space="preserve">：</w:t>
            </w:r>
            <w:r>
              <w:rPr>
                <w:rFonts w:hint="default" w:ascii="Times New Roman" w:hAnsi="Times New Roman" w:eastAsia="宋体" w:cs="Times New Roman"/>
                <w:i/>
                <w:iCs/>
                <w:color w:val="auto"/>
                <w:sz w:val="24"/>
                <w:highlight w:val="none"/>
                <w:u w:val="single"/>
                <w:lang w:val="en-US" w:eastAsia="zh-CN"/>
              </w:rPr>
              <w:t xml:space="preserve">2</w:t>
            </w:r>
            <w:r>
              <w:rPr>
                <w:rFonts w:hint="default" w:ascii="Times New Roman" w:hAnsi="Times New Roman" w:eastAsia="宋体" w:cs="Times New Roman"/>
                <w:i/>
                <w:iCs/>
                <w:color w:val="auto"/>
                <w:sz w:val="24"/>
                <w:highlight w:val="none"/>
                <w:u w:val="single"/>
              </w:rPr>
              <w:t xml:space="preserve">个岗位（总人数不少于</w:t>
            </w:r>
            <w:r>
              <w:rPr>
                <w:rFonts w:hint="default" w:ascii="Times New Roman" w:hAnsi="Times New Roman" w:eastAsia="宋体" w:cs="Times New Roman"/>
                <w:i/>
                <w:iCs/>
                <w:color w:val="auto"/>
                <w:sz w:val="24"/>
                <w:highlight w:val="none"/>
                <w:u w:val="single"/>
                <w:lang w:val="en-US" w:eastAsia="zh-CN"/>
              </w:rPr>
              <w:t xml:space="preserve">3</w:t>
            </w:r>
            <w:r>
              <w:rPr>
                <w:rFonts w:hint="default" w:ascii="Times New Roman" w:hAnsi="Times New Roman" w:eastAsia="宋体" w:cs="Times New Roman"/>
                <w:i/>
                <w:iCs/>
                <w:color w:val="auto"/>
                <w:sz w:val="24"/>
                <w:highlight w:val="none"/>
                <w:u w:val="single"/>
              </w:rPr>
              <w:t xml:space="preserve">人），</w:t>
            </w:r>
            <w:r>
              <w:rPr>
                <w:rFonts w:hint="default" w:ascii="Times New Roman" w:hAnsi="Times New Roman" w:eastAsia="宋体" w:cs="Times New Roman"/>
                <w:i/>
                <w:iCs/>
                <w:color w:val="auto"/>
                <w:sz w:val="24"/>
                <w:highlight w:val="none"/>
                <w:u w:val="single"/>
                <w:lang w:val="en-US" w:eastAsia="zh-CN"/>
              </w:rPr>
              <w:t xml:space="preserve">40</w:t>
            </w:r>
            <w:r>
              <w:rPr>
                <w:rFonts w:hint="default" w:ascii="Times New Roman" w:hAnsi="Times New Roman" w:eastAsia="宋体" w:cs="Times New Roman"/>
                <w:i/>
                <w:iCs/>
                <w:color w:val="auto"/>
                <w:sz w:val="24"/>
                <w:highlight w:val="none"/>
                <w:u w:val="single"/>
              </w:rPr>
              <w:t xml:space="preserve">周岁及以下，</w:t>
            </w:r>
            <w:r>
              <w:rPr>
                <w:rFonts w:hint="default" w:ascii="Times New Roman" w:hAnsi="Times New Roman" w:eastAsia="宋体" w:cs="Times New Roman"/>
                <w:i/>
                <w:iCs/>
                <w:color w:val="auto"/>
                <w:sz w:val="24"/>
                <w:highlight w:val="none"/>
                <w:u w:val="single"/>
                <w:lang w:val="en-US" w:eastAsia="zh-CN"/>
              </w:rPr>
              <w:t xml:space="preserve">实行上四休二工作制，</w:t>
            </w:r>
            <w:r>
              <w:rPr>
                <w:rFonts w:hint="default" w:ascii="Times New Roman" w:hAnsi="Times New Roman" w:eastAsia="宋体" w:cs="Times New Roman"/>
                <w:i/>
                <w:iCs/>
                <w:color w:val="auto"/>
                <w:sz w:val="24"/>
                <w:highlight w:val="none"/>
                <w:u w:val="single"/>
              </w:rPr>
              <w:t xml:space="preserve">每个岗位保证24小时不低于1人。</w:t>
            </w:r>
            <w:r>
              <w:rPr>
                <w:rFonts w:hint="default" w:ascii="Times New Roman" w:hAnsi="Times New Roman" w:eastAsia="宋体" w:cs="Times New Roman"/>
                <w:i/>
                <w:iCs/>
                <w:color w:val="auto"/>
                <w:sz w:val="24"/>
                <w:highlight w:val="none"/>
                <w:u w:val="single"/>
                <w:lang w:val="en-US" w:eastAsia="zh-CN"/>
              </w:rPr>
              <w:t xml:space="preserve">每日开展</w:t>
            </w:r>
            <w:r>
              <w:rPr>
                <w:rFonts w:hint="default" w:ascii="Times New Roman" w:hAnsi="Times New Roman" w:eastAsia="宋体" w:cs="Times New Roman"/>
                <w:i/>
                <w:iCs/>
                <w:color w:val="auto"/>
                <w:sz w:val="24"/>
                <w:szCs w:val="22"/>
                <w:highlight w:val="none"/>
                <w:u w:val="single"/>
                <w:lang w:val="en-US" w:eastAsia="zh-CN"/>
              </w:rPr>
              <w:t xml:space="preserve">1次海上巡查，每周根据甲方安排组织1次海上夜巡，对重点区域开展突击检查，强化动态管控。</w:t>
            </w:r>
            <w:r/>
          </w:p>
          <w:p>
            <w:pPr>
              <w:ind w:firstLine="482"/>
              <w:keepLines w:val="0"/>
              <w:keepNext w:val="0"/>
              <w:pageBreakBefore w:val="0"/>
              <w:spacing w:line="360" w:lineRule="auto"/>
              <w:widowControl w:val="off"/>
              <w:rPr>
                <w:rFonts w:hint="default" w:ascii="Times New Roman" w:hAnsi="Times New Roman" w:eastAsia="宋体" w:cs="Times New Roman"/>
                <w:b/>
                <w:i/>
                <w:iCs/>
                <w:color w:val="auto"/>
                <w:sz w:val="24"/>
                <w:szCs w:val="24"/>
                <w:highlight w:val="none"/>
                <w:u w:val="single"/>
              </w:rPr>
            </w:pPr>
            <w:r>
              <w:rPr>
                <w:rFonts w:hint="default" w:ascii="Times New Roman" w:hAnsi="Times New Roman" w:eastAsia="宋体" w:cs="Times New Roman"/>
                <w:i/>
                <w:iCs/>
                <w:color w:val="auto"/>
                <w:sz w:val="24"/>
                <w:highlight w:val="none"/>
                <w:u w:val="single"/>
                <w:lang w:val="en-US" w:eastAsia="zh-CN"/>
              </w:rPr>
              <w:t xml:space="preserve">4</w:t>
            </w:r>
            <w:r>
              <w:rPr>
                <w:rFonts w:hint="default" w:ascii="Times New Roman" w:hAnsi="Times New Roman" w:eastAsia="宋体" w:cs="Times New Roman"/>
                <w:i/>
                <w:iCs/>
                <w:color w:val="auto"/>
                <w:sz w:val="24"/>
                <w:highlight w:val="none"/>
                <w:u w:val="single"/>
              </w:rPr>
              <w:t xml:space="preserve">、</w:t>
            </w:r>
            <w:r>
              <w:rPr>
                <w:rFonts w:hint="default" w:ascii="Times New Roman" w:hAnsi="Times New Roman" w:eastAsia="宋体" w:cs="Times New Roman"/>
                <w:i/>
                <w:iCs/>
                <w:color w:val="auto"/>
                <w:sz w:val="24"/>
                <w:highlight w:val="none"/>
                <w:u w:val="single"/>
                <w:lang w:val="en-US" w:eastAsia="zh-CN"/>
              </w:rPr>
              <w:t xml:space="preserve">扣押点看守岗</w:t>
            </w:r>
            <w:r>
              <w:rPr>
                <w:rFonts w:hint="default" w:ascii="Times New Roman" w:hAnsi="Times New Roman" w:eastAsia="宋体" w:cs="Times New Roman"/>
                <w:i/>
                <w:iCs/>
                <w:color w:val="auto"/>
                <w:sz w:val="24"/>
                <w:highlight w:val="none"/>
                <w:u w:val="single"/>
              </w:rPr>
              <w:t xml:space="preserve">：</w:t>
            </w:r>
            <w:r>
              <w:rPr>
                <w:rFonts w:hint="default" w:ascii="Times New Roman" w:hAnsi="Times New Roman" w:eastAsia="宋体" w:cs="Times New Roman"/>
                <w:i/>
                <w:iCs/>
                <w:color w:val="auto"/>
                <w:sz w:val="24"/>
                <w:highlight w:val="none"/>
                <w:u w:val="single"/>
                <w:lang w:val="en-US" w:eastAsia="zh-CN"/>
              </w:rPr>
              <w:t xml:space="preserve">1</w:t>
            </w:r>
            <w:r>
              <w:rPr>
                <w:rFonts w:hint="default" w:ascii="Times New Roman" w:hAnsi="Times New Roman" w:eastAsia="宋体" w:cs="Times New Roman"/>
                <w:i/>
                <w:iCs/>
                <w:color w:val="auto"/>
                <w:sz w:val="24"/>
                <w:highlight w:val="none"/>
                <w:u w:val="single"/>
              </w:rPr>
              <w:t xml:space="preserve">个岗位（总人数不少于1人），</w:t>
            </w:r>
            <w:r>
              <w:rPr>
                <w:rFonts w:hint="default" w:ascii="Times New Roman" w:hAnsi="Times New Roman" w:eastAsia="宋体" w:cs="Times New Roman"/>
                <w:i/>
                <w:iCs/>
                <w:color w:val="auto"/>
                <w:sz w:val="24"/>
                <w:highlight w:val="none"/>
                <w:u w:val="single"/>
                <w:lang w:val="en-US" w:eastAsia="zh-CN"/>
              </w:rPr>
              <w:t xml:space="preserve">50周岁及以下，</w:t>
            </w:r>
            <w:r>
              <w:rPr>
                <w:rFonts w:hint="default" w:ascii="Times New Roman" w:hAnsi="Times New Roman" w:eastAsia="宋体" w:cs="Times New Roman"/>
                <w:i/>
                <w:iCs/>
                <w:color w:val="auto"/>
                <w:sz w:val="24"/>
                <w:highlight w:val="none"/>
                <w:u w:val="single"/>
              </w:rPr>
              <w:t xml:space="preserve">保证24小时不低于1人。</w:t>
            </w:r>
            <w:r>
              <w:rPr>
                <w:rFonts w:hint="default" w:ascii="Times New Roman" w:hAnsi="Times New Roman" w:eastAsia="宋体" w:cs="Times New Roman"/>
                <w:i/>
                <w:iCs/>
                <w:color w:val="auto"/>
                <w:sz w:val="24"/>
                <w:szCs w:val="22"/>
                <w:highlight w:val="none"/>
                <w:u w:val="single"/>
              </w:rPr>
              <w:t xml:space="preserve">对扣押点查扣船舶进行24小时看守，严防大功率发动机等重要部件丢失</w:t>
            </w:r>
            <w:r>
              <w:rPr>
                <w:rFonts w:hint="default" w:ascii="Times New Roman" w:hAnsi="Times New Roman" w:eastAsia="宋体" w:cs="Times New Roman"/>
                <w:i/>
                <w:iCs/>
                <w:color w:val="auto"/>
                <w:sz w:val="24"/>
                <w:szCs w:val="22"/>
                <w:highlight w:val="none"/>
                <w:u w:val="single"/>
                <w:lang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i/>
                <w:iCs/>
                <w:color w:val="auto"/>
                <w:sz w:val="24"/>
                <w:szCs w:val="22"/>
                <w:highlight w:val="none"/>
                <w:u w:val="single"/>
                <w:lang w:val="en-US" w:eastAsia="zh-CN"/>
              </w:rPr>
            </w:pPr>
            <w:r>
              <w:rPr>
                <w:rFonts w:hint="default" w:ascii="Times New Roman" w:hAnsi="Times New Roman" w:eastAsia="宋体" w:cs="Times New Roman"/>
                <w:i/>
                <w:iCs/>
                <w:color w:val="auto"/>
                <w:sz w:val="24"/>
                <w:szCs w:val="22"/>
                <w:highlight w:val="none"/>
                <w:u w:val="single"/>
                <w:lang w:val="en-US" w:eastAsia="zh-CN"/>
              </w:rPr>
              <w:t xml:space="preserve">5.供应商须为服务人员缴纳每人不低于80万元保额的意外伤害险。</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i/>
                <w:iCs/>
                <w:color w:val="auto"/>
                <w:sz w:val="24"/>
                <w:highlight w:val="none"/>
                <w:u w:val="single"/>
              </w:rPr>
              <w:t xml:space="preserve">注：投标文件须提供加盖公章的承诺书</w:t>
            </w:r>
            <w:r>
              <w:rPr>
                <w:rFonts w:hint="default" w:ascii="Times New Roman" w:hAnsi="Times New Roman" w:eastAsia="宋体" w:cs="Times New Roman"/>
                <w:b/>
                <w:bCs/>
                <w:i/>
                <w:iCs/>
                <w:color w:val="auto"/>
                <w:sz w:val="24"/>
                <w:highlight w:val="none"/>
                <w:u w:val="single"/>
                <w:lang w:eastAsia="zh-CN"/>
              </w:rPr>
              <w:t xml:space="preserve">（</w:t>
            </w:r>
            <w:r>
              <w:rPr>
                <w:rFonts w:hint="default" w:ascii="Times New Roman" w:hAnsi="Times New Roman" w:eastAsia="宋体" w:cs="Times New Roman"/>
                <w:b/>
                <w:bCs/>
                <w:i/>
                <w:iCs/>
                <w:color w:val="auto"/>
                <w:sz w:val="24"/>
                <w:highlight w:val="none"/>
                <w:u w:val="single"/>
              </w:rPr>
              <w:t xml:space="preserve">格式自拟</w:t>
            </w:r>
            <w:r>
              <w:rPr>
                <w:rFonts w:hint="default" w:ascii="Times New Roman" w:hAnsi="Times New Roman" w:eastAsia="宋体" w:cs="Times New Roman"/>
                <w:b/>
                <w:bCs/>
                <w:i/>
                <w:iCs/>
                <w:color w:val="auto"/>
                <w:sz w:val="24"/>
                <w:highlight w:val="none"/>
                <w:u w:val="single"/>
                <w:lang w:eastAsia="zh-CN"/>
              </w:rPr>
              <w:t xml:space="preserve">）</w:t>
            </w:r>
            <w:r>
              <w:rPr>
                <w:rFonts w:hint="default" w:ascii="Times New Roman" w:hAnsi="Times New Roman" w:eastAsia="宋体" w:cs="Times New Roman"/>
                <w:b/>
                <w:bCs/>
                <w:i/>
                <w:iCs/>
                <w:color w:val="auto"/>
                <w:sz w:val="24"/>
                <w:highlight w:val="none"/>
                <w:u w:val="single"/>
              </w:rPr>
              <w:t xml:space="preserve">，否则投标无效。</w:t>
            </w:r>
            <w:r/>
          </w:p>
        </w:tc>
      </w:tr>
      <w:tr>
        <w:trPr>
          <w:jc w:val="center"/>
        </w:trPr>
        <w:tc>
          <w:tcPr>
            <w:tcW w:w="373" w:type="pct"/>
            <w:vAlign w:val="center"/>
            <w:textDirection w:val="lrTb"/>
            <w:noWrap w:val="false"/>
          </w:tcPr>
          <w:p>
            <w:pPr>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p>
        </w:tc>
        <w:tc>
          <w:tcPr>
            <w:tcW w:w="4626" w:type="pct"/>
            <w:textDirection w:val="lrTb"/>
            <w:noWrap w:val="false"/>
          </w:tcPr>
          <w:p>
            <w:pPr>
              <w:ind w:firstLine="562"/>
              <w:keepLines w:val="0"/>
              <w:keepNext w:val="0"/>
              <w:pageBreakBefore w:val="0"/>
              <w:spacing w:line="360" w:lineRule="auto"/>
              <w:widowControl w:val="off"/>
              <w:rPr>
                <w:rFonts w:hint="default" w:ascii="Times New Roman" w:hAnsi="Times New Roman" w:eastAsia="宋体" w:cs="Times New Roman"/>
                <w:b/>
                <w:i/>
                <w:iCs/>
                <w:color w:val="auto"/>
                <w:sz w:val="28"/>
                <w:szCs w:val="28"/>
                <w:highlight w:val="none"/>
                <w:u w:val="single"/>
              </w:rPr>
            </w:pPr>
            <w:r>
              <w:rPr>
                <w:rFonts w:hint="default" w:ascii="Times New Roman" w:hAnsi="Times New Roman" w:eastAsia="宋体" w:cs="Times New Roman"/>
                <w:b/>
                <w:i/>
                <w:iCs/>
                <w:color w:val="auto"/>
                <w:sz w:val="28"/>
                <w:szCs w:val="28"/>
                <w:highlight w:val="none"/>
                <w:u w:val="single"/>
              </w:rPr>
              <w:t xml:space="preserve">四、服务期限</w:t>
            </w:r>
            <w:r/>
          </w:p>
          <w:p>
            <w:pPr>
              <w:ind w:firstLine="482"/>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i/>
                <w:iCs w:val="0"/>
                <w:color w:val="auto"/>
                <w:sz w:val="24"/>
                <w:szCs w:val="24"/>
                <w:highlight w:val="none"/>
                <w:u w:val="single"/>
              </w:rPr>
              <w:t xml:space="preserve">服务期限：</w:t>
            </w:r>
            <w:r>
              <w:rPr>
                <w:rFonts w:hint="default" w:ascii="Times New Roman" w:hAnsi="Times New Roman" w:eastAsia="宋体" w:cs="Times New Roman"/>
                <w:b w:val="0"/>
                <w:bCs/>
                <w:i/>
                <w:iCs w:val="0"/>
                <w:color w:val="auto"/>
                <w:sz w:val="24"/>
                <w:szCs w:val="24"/>
                <w:highlight w:val="none"/>
                <w:u w:val="single"/>
                <w:lang w:val="en-US" w:eastAsia="zh-CN"/>
              </w:rPr>
              <w:t xml:space="preserve">二</w:t>
            </w:r>
            <w:r>
              <w:rPr>
                <w:rFonts w:hint="default" w:ascii="Times New Roman" w:hAnsi="Times New Roman" w:eastAsia="宋体" w:cs="Times New Roman"/>
                <w:b w:val="0"/>
                <w:bCs/>
                <w:i/>
                <w:iCs w:val="0"/>
                <w:color w:val="auto"/>
                <w:sz w:val="24"/>
                <w:szCs w:val="24"/>
                <w:highlight w:val="none"/>
                <w:u w:val="single"/>
              </w:rPr>
              <w:t xml:space="preserve">年，自采购人通知进场时间起算。</w:t>
            </w:r>
            <w:r/>
          </w:p>
        </w:tc>
      </w:tr>
      <w:tr>
        <w:trPr>
          <w:jc w:val="center"/>
        </w:trPr>
        <w:tc>
          <w:tcPr>
            <w:tcW w:w="373" w:type="pct"/>
            <w:vAlign w:val="center"/>
            <w:textDirection w:val="lrTb"/>
            <w:noWrap w:val="false"/>
          </w:tcPr>
          <w:p>
            <w:pPr>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p>
        </w:tc>
        <w:tc>
          <w:tcPr>
            <w:tcW w:w="4626" w:type="pct"/>
            <w:textDirection w:val="lrTb"/>
            <w:noWrap w:val="false"/>
          </w:tcPr>
          <w:p>
            <w:pPr>
              <w:ind w:firstLine="480"/>
              <w:keepLines w:val="0"/>
              <w:keepNext w:val="0"/>
              <w:pageBreakBefore w:val="0"/>
              <w:spacing w:line="360" w:lineRule="auto"/>
              <w:widowControl w:val="off"/>
              <w:rPr>
                <w:rFonts w:hint="default" w:ascii="Times New Roman" w:hAnsi="Times New Roman" w:eastAsia="宋体" w:cs="Times New Roman"/>
                <w:i/>
                <w:iCs/>
                <w:color w:val="auto"/>
                <w:sz w:val="24"/>
                <w:highlight w:val="none"/>
                <w:u w:val="single"/>
                <w:lang w:val="en-US" w:eastAsia="zh-CN"/>
              </w:rPr>
            </w:pPr>
            <w:r>
              <w:rPr>
                <w:rFonts w:hint="default" w:ascii="Times New Roman" w:hAnsi="Times New Roman" w:eastAsia="宋体" w:cs="Times New Roman"/>
                <w:i/>
                <w:iCs/>
                <w:color w:val="auto"/>
                <w:sz w:val="24"/>
                <w:highlight w:val="none"/>
                <w:u w:val="single"/>
                <w:lang w:val="en-US" w:eastAsia="zh-CN"/>
              </w:rPr>
              <w:t xml:space="preserve">1、付款方式</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i/>
                <w:iCs/>
                <w:color w:val="auto"/>
                <w:sz w:val="24"/>
                <w:highlight w:val="none"/>
                <w:u w:val="single"/>
                <w:lang w:val="en-US" w:eastAsia="zh-CN"/>
              </w:rPr>
              <w:t xml:space="preserve">本项目无预付款，每半年支付一次，每次付款前乙方需出具等额发票。</w:t>
            </w:r>
            <w:r/>
          </w:p>
        </w:tc>
      </w:tr>
      <w:tr>
        <w:trPr>
          <w:jc w:val="center"/>
        </w:trPr>
        <w:tc>
          <w:tcPr>
            <w:tcW w:w="373" w:type="pct"/>
            <w:vAlign w:val="center"/>
            <w:textDirection w:val="lrTb"/>
            <w:noWrap w:val="false"/>
          </w:tcPr>
          <w:p>
            <w:pPr>
              <w:jc w:val="center"/>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w:t>
            </w:r>
            <w:r/>
          </w:p>
        </w:tc>
        <w:tc>
          <w:tcPr>
            <w:tcW w:w="4626" w:type="pct"/>
            <w:textDirection w:val="lrTb"/>
            <w:noWrap w:val="false"/>
          </w:tcPr>
          <w:p>
            <w:pPr>
              <w:ind w:firstLine="480"/>
              <w:keepLines w:val="0"/>
              <w:keepNext w:val="0"/>
              <w:pageBreakBefore w:val="0"/>
              <w:spacing w:line="360" w:lineRule="auto"/>
              <w:widowControl w:val="off"/>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lang w:val="en-US" w:eastAsia="zh-CN"/>
              </w:rPr>
              <w:t xml:space="preserve">3、</w:t>
            </w:r>
            <w:r>
              <w:rPr>
                <w:rFonts w:hint="default" w:ascii="Times New Roman" w:hAnsi="Times New Roman" w:eastAsia="宋体" w:cs="Times New Roman"/>
                <w:bCs/>
                <w:i/>
                <w:iCs/>
                <w:color w:val="auto"/>
                <w:sz w:val="24"/>
                <w:highlight w:val="none"/>
                <w:u w:val="single"/>
              </w:rPr>
              <w:t xml:space="preserve">为完成该服务项目，需配备能够满足本项目使用要求的专门业务保障车辆（提供</w:t>
            </w:r>
            <w:r>
              <w:rPr>
                <w:rFonts w:hint="default" w:ascii="Times New Roman" w:hAnsi="Times New Roman" w:eastAsia="宋体" w:cs="Times New Roman"/>
                <w:bCs/>
                <w:i/>
                <w:iCs/>
                <w:color w:val="auto"/>
                <w:sz w:val="24"/>
                <w:highlight w:val="none"/>
                <w:u w:val="single"/>
                <w:lang w:val="en-US" w:eastAsia="zh-CN"/>
              </w:rPr>
              <w:t xml:space="preserve">2</w:t>
            </w:r>
            <w:r>
              <w:rPr>
                <w:rFonts w:hint="default" w:ascii="Times New Roman" w:hAnsi="Times New Roman" w:eastAsia="宋体" w:cs="Times New Roman"/>
                <w:bCs/>
                <w:i/>
                <w:iCs/>
                <w:color w:val="auto"/>
                <w:sz w:val="24"/>
                <w:highlight w:val="none"/>
                <w:u w:val="single"/>
              </w:rPr>
              <w:t xml:space="preserve">辆）</w:t>
            </w:r>
            <w:r>
              <w:rPr>
                <w:rFonts w:hint="default" w:ascii="Times New Roman" w:hAnsi="Times New Roman" w:eastAsia="宋体" w:cs="Times New Roman"/>
                <w:bCs/>
                <w:i/>
                <w:iCs/>
                <w:color w:val="auto"/>
                <w:sz w:val="24"/>
                <w:highlight w:val="none"/>
                <w:u w:val="single"/>
                <w:lang w:eastAsia="zh-CN"/>
              </w:rPr>
              <w:t xml:space="preserve">、</w:t>
            </w:r>
            <w:r>
              <w:rPr>
                <w:rFonts w:hint="default" w:ascii="Times New Roman" w:hAnsi="Times New Roman" w:eastAsia="宋体" w:cs="Times New Roman"/>
                <w:bCs/>
                <w:i/>
                <w:iCs/>
                <w:color w:val="auto"/>
                <w:sz w:val="24"/>
                <w:highlight w:val="none"/>
                <w:u w:val="single"/>
              </w:rPr>
              <w:t xml:space="preserve">巡查船舶（提供1艘常备用于</w:t>
            </w:r>
            <w:r>
              <w:rPr>
                <w:rFonts w:hint="default" w:ascii="Times New Roman" w:hAnsi="Times New Roman" w:eastAsia="宋体" w:cs="Times New Roman"/>
                <w:bCs/>
                <w:i/>
                <w:iCs/>
                <w:color w:val="auto"/>
                <w:sz w:val="24"/>
                <w:highlight w:val="none"/>
                <w:u w:val="single"/>
                <w:lang w:val="en-US" w:eastAsia="zh-CN"/>
              </w:rPr>
              <w:t xml:space="preserve">徐圩海域</w:t>
            </w:r>
            <w:r>
              <w:rPr>
                <w:rFonts w:hint="default" w:ascii="Times New Roman" w:hAnsi="Times New Roman" w:eastAsia="宋体" w:cs="Times New Roman"/>
                <w:bCs/>
                <w:i/>
                <w:iCs/>
                <w:color w:val="auto"/>
                <w:sz w:val="24"/>
                <w:highlight w:val="none"/>
                <w:u w:val="single"/>
              </w:rPr>
              <w:t xml:space="preserve">巡查）</w:t>
            </w:r>
            <w:r>
              <w:rPr>
                <w:rFonts w:hint="default" w:ascii="Times New Roman" w:hAnsi="Times New Roman" w:eastAsia="宋体" w:cs="Times New Roman"/>
                <w:bCs/>
                <w:i/>
                <w:iCs/>
                <w:color w:val="auto"/>
                <w:sz w:val="24"/>
                <w:highlight w:val="none"/>
                <w:u w:val="single"/>
                <w:lang w:val="en-US" w:eastAsia="zh-CN"/>
              </w:rPr>
              <w:t xml:space="preserve">以及可</w:t>
            </w:r>
            <w:r>
              <w:rPr>
                <w:rFonts w:hint="default" w:ascii="Times New Roman" w:hAnsi="Times New Roman" w:eastAsia="宋体" w:cs="Times New Roman"/>
                <w:bCs/>
                <w:i/>
                <w:iCs/>
                <w:color w:val="auto"/>
                <w:sz w:val="24"/>
                <w:szCs w:val="22"/>
                <w:highlight w:val="none"/>
                <w:u w:val="single"/>
                <w:lang w:val="en-US" w:eastAsia="zh-CN"/>
              </w:rPr>
              <w:t xml:space="preserve">将船舶起吊至扣押点的相关机械</w:t>
            </w:r>
            <w:r>
              <w:rPr>
                <w:rFonts w:hint="default" w:ascii="Times New Roman" w:hAnsi="Times New Roman" w:eastAsia="宋体" w:cs="Times New Roman"/>
                <w:bCs/>
                <w:i/>
                <w:iCs/>
                <w:color w:val="auto"/>
                <w:sz w:val="24"/>
                <w:highlight w:val="none"/>
                <w:u w:val="single"/>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巡查船舶要求：（1）船总长度不低于</w:t>
            </w:r>
            <w:r>
              <w:rPr>
                <w:rFonts w:hint="default" w:ascii="Times New Roman" w:hAnsi="Times New Roman" w:eastAsia="宋体" w:cs="Times New Roman"/>
                <w:bCs/>
                <w:i/>
                <w:iCs/>
                <w:color w:val="auto"/>
                <w:sz w:val="24"/>
                <w:highlight w:val="none"/>
                <w:u w:val="single"/>
                <w:lang w:val="en-US" w:eastAsia="zh-CN"/>
              </w:rPr>
              <w:t xml:space="preserve">9</w:t>
            </w:r>
            <w:r>
              <w:rPr>
                <w:rFonts w:hint="default" w:ascii="Times New Roman" w:hAnsi="Times New Roman" w:eastAsia="宋体" w:cs="Times New Roman"/>
                <w:bCs/>
                <w:i/>
                <w:iCs/>
                <w:color w:val="auto"/>
                <w:sz w:val="24"/>
                <w:highlight w:val="none"/>
                <w:u w:val="single"/>
              </w:rPr>
              <w:t xml:space="preserve">米，宽度不低于2.</w:t>
            </w:r>
            <w:r>
              <w:rPr>
                <w:rFonts w:hint="default" w:ascii="Times New Roman" w:hAnsi="Times New Roman" w:eastAsia="宋体" w:cs="Times New Roman"/>
                <w:bCs/>
                <w:i/>
                <w:iCs/>
                <w:color w:val="auto"/>
                <w:sz w:val="24"/>
                <w:highlight w:val="none"/>
                <w:u w:val="single"/>
                <w:lang w:val="en-US" w:eastAsia="zh-CN"/>
              </w:rPr>
              <w:t xml:space="preserve">5</w:t>
            </w:r>
            <w:r>
              <w:rPr>
                <w:rFonts w:hint="default" w:ascii="Times New Roman" w:hAnsi="Times New Roman" w:eastAsia="宋体" w:cs="Times New Roman"/>
                <w:bCs/>
                <w:i/>
                <w:iCs/>
                <w:color w:val="auto"/>
                <w:sz w:val="24"/>
                <w:highlight w:val="none"/>
                <w:u w:val="single"/>
              </w:rPr>
              <w:t xml:space="preserve">米；（2）主机功率不低于2</w:t>
            </w:r>
            <w:r>
              <w:rPr>
                <w:rFonts w:hint="default" w:ascii="Times New Roman" w:hAnsi="Times New Roman" w:eastAsia="宋体" w:cs="Times New Roman"/>
                <w:bCs/>
                <w:i/>
                <w:iCs/>
                <w:color w:val="auto"/>
                <w:sz w:val="24"/>
                <w:highlight w:val="none"/>
                <w:u w:val="single"/>
                <w:lang w:val="en-US" w:eastAsia="zh-CN"/>
              </w:rPr>
              <w:t xml:space="preserve">0</w:t>
            </w:r>
            <w:r>
              <w:rPr>
                <w:rFonts w:hint="default" w:ascii="Times New Roman" w:hAnsi="Times New Roman" w:eastAsia="宋体" w:cs="Times New Roman"/>
                <w:bCs/>
                <w:i/>
                <w:iCs/>
                <w:color w:val="auto"/>
                <w:sz w:val="24"/>
                <w:highlight w:val="none"/>
                <w:u w:val="single"/>
              </w:rPr>
              <w:t xml:space="preserve">0kW；（3）核载人数不低于8人（含8人）；（4）吨位不低于</w:t>
            </w:r>
            <w:r>
              <w:rPr>
                <w:rFonts w:hint="default" w:ascii="Times New Roman" w:hAnsi="Times New Roman" w:eastAsia="宋体" w:cs="Times New Roman"/>
                <w:bCs/>
                <w:i/>
                <w:iCs/>
                <w:color w:val="auto"/>
                <w:sz w:val="24"/>
                <w:highlight w:val="none"/>
                <w:u w:val="single"/>
                <w:lang w:val="en-US" w:eastAsia="zh-CN"/>
              </w:rPr>
              <w:t xml:space="preserve">5</w:t>
            </w:r>
            <w:r>
              <w:rPr>
                <w:rFonts w:hint="default" w:ascii="Times New Roman" w:hAnsi="Times New Roman" w:eastAsia="宋体" w:cs="Times New Roman"/>
                <w:bCs/>
                <w:i/>
                <w:iCs/>
                <w:color w:val="auto"/>
                <w:sz w:val="24"/>
                <w:highlight w:val="none"/>
                <w:u w:val="single"/>
              </w:rPr>
              <w:t xml:space="preserve">吨；（5）船上配备海图仪、声呐、水下成像</w:t>
            </w:r>
            <w:r>
              <w:rPr>
                <w:rFonts w:hint="default" w:ascii="Times New Roman" w:hAnsi="Times New Roman" w:eastAsia="宋体" w:cs="Times New Roman"/>
                <w:bCs/>
                <w:i/>
                <w:iCs/>
                <w:color w:val="auto"/>
                <w:sz w:val="24"/>
                <w:highlight w:val="none"/>
                <w:u w:val="single"/>
                <w:lang w:val="en-US" w:eastAsia="zh-CN"/>
              </w:rPr>
              <w:t xml:space="preserve">等</w:t>
            </w:r>
            <w:r>
              <w:rPr>
                <w:rFonts w:hint="default" w:ascii="Times New Roman" w:hAnsi="Times New Roman" w:eastAsia="宋体" w:cs="Times New Roman"/>
                <w:bCs/>
                <w:i/>
                <w:iCs/>
                <w:color w:val="auto"/>
                <w:sz w:val="24"/>
                <w:highlight w:val="none"/>
                <w:u w:val="single"/>
              </w:rPr>
              <w:t xml:space="preserve">设备；（6）具备船舶适航证书。</w:t>
            </w:r>
            <w:r/>
          </w:p>
          <w:p>
            <w:pPr>
              <w:ind w:firstLine="480"/>
              <w:keepLines w:val="0"/>
              <w:keepNext w:val="0"/>
              <w:pageBreakBefore w:val="0"/>
              <w:spacing w:line="360" w:lineRule="auto"/>
              <w:widowControl w:val="off"/>
              <w:rPr>
                <w:rFonts w:hint="default" w:ascii="Times New Roman" w:hAnsi="Times New Roman" w:eastAsia="宋体" w:cs="Times New Roman"/>
                <w:b/>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巡查船舶需配备驾驶员，拥有船舶驾驶证，两年及以上驾龄。</w:t>
            </w:r>
            <w:r>
              <w:rPr>
                <w:rFonts w:hint="default" w:ascii="Times New Roman" w:hAnsi="Times New Roman" w:eastAsia="宋体" w:cs="Times New Roman"/>
                <w:b/>
                <w:i/>
                <w:iCs/>
                <w:color w:val="auto"/>
                <w:sz w:val="24"/>
                <w:highlight w:val="none"/>
                <w:u w:val="single"/>
              </w:rPr>
              <w:t xml:space="preserve">（与第四部分项目需求中“三、人员配备要求”中人员不重复使用）</w:t>
            </w:r>
            <w:r/>
          </w:p>
          <w:p>
            <w:pPr>
              <w:ind w:firstLine="482"/>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i/>
                <w:iCs/>
                <w:color w:val="auto"/>
                <w:sz w:val="24"/>
                <w:highlight w:val="none"/>
                <w:u w:val="single"/>
              </w:rPr>
              <w:t xml:space="preserve">注：投标文件须提供加盖公章的承诺书扫描件</w:t>
            </w:r>
            <w:r>
              <w:rPr>
                <w:rFonts w:hint="eastAsia" w:ascii="Times New Roman" w:hAnsi="Times New Roman" w:eastAsia="宋体" w:cs="Times New Roman"/>
                <w:b/>
                <w:i/>
                <w:iCs/>
                <w:color w:val="auto"/>
                <w:sz w:val="24"/>
                <w:highlight w:val="none"/>
                <w:u w:val="single"/>
                <w:lang w:eastAsia="zh-CN"/>
              </w:rPr>
              <w:t xml:space="preserve">（</w:t>
            </w:r>
            <w:r>
              <w:rPr>
                <w:rFonts w:hint="default" w:ascii="Times New Roman" w:hAnsi="Times New Roman" w:eastAsia="宋体" w:cs="Times New Roman"/>
                <w:b/>
                <w:i/>
                <w:iCs/>
                <w:color w:val="auto"/>
                <w:sz w:val="24"/>
                <w:highlight w:val="none"/>
                <w:u w:val="single"/>
              </w:rPr>
              <w:t xml:space="preserve">格式自拟</w:t>
            </w:r>
            <w:r>
              <w:rPr>
                <w:rFonts w:hint="eastAsia" w:ascii="Times New Roman" w:hAnsi="Times New Roman" w:eastAsia="宋体" w:cs="Times New Roman"/>
                <w:b/>
                <w:i/>
                <w:iCs/>
                <w:color w:val="auto"/>
                <w:sz w:val="24"/>
                <w:highlight w:val="none"/>
                <w:u w:val="single"/>
                <w:lang w:eastAsia="zh-CN"/>
              </w:rPr>
              <w:t xml:space="preserve">）</w:t>
            </w:r>
            <w:r>
              <w:rPr>
                <w:rFonts w:hint="default" w:ascii="Times New Roman" w:hAnsi="Times New Roman" w:eastAsia="宋体" w:cs="Times New Roman"/>
                <w:b/>
                <w:i/>
                <w:iCs/>
                <w:color w:val="auto"/>
                <w:sz w:val="24"/>
                <w:highlight w:val="none"/>
                <w:u w:val="single"/>
              </w:rPr>
              <w:t xml:space="preserve">，否则投标无效。</w:t>
            </w:r>
            <w:r/>
          </w:p>
        </w:tc>
      </w:tr>
    </w:tbl>
    <w:p>
      <w:pPr>
        <w:numPr>
          <w:ilvl w:val="0"/>
          <w:numId w:val="0"/>
        </w:numPr>
        <w:ind w:left="0" w:firstLine="482"/>
        <w:jc w:val="left"/>
        <w:keepLines w:val="0"/>
        <w:keepNext w:val="0"/>
        <w:pageBreakBefore w:val="0"/>
        <w:spacing w:line="360" w:lineRule="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注：上表为本项目采购需求中须满足的实质性要求和条件，请供应商逐条明确响应，并按照要求提供证明材料（如有），否则投标无效。</w:t>
      </w:r>
      <w:r/>
    </w:p>
    <w:p>
      <w:pPr>
        <w:ind w:firstLine="562"/>
        <w:keepLines w:val="0"/>
        <w:keepNext w:val="0"/>
        <w:pageBreakBefore w:val="0"/>
        <w:spacing w:line="360" w:lineRule="auto"/>
        <w:widowControl w:val="off"/>
        <w:rPr>
          <w:rFonts w:hint="default" w:ascii="Times New Roman" w:hAnsi="Times New Roman" w:eastAsia="宋体" w:cs="Times New Roman"/>
          <w:b/>
          <w:color w:val="auto"/>
          <w:sz w:val="28"/>
          <w:szCs w:val="28"/>
          <w:highlight w:val="none"/>
        </w:rPr>
      </w:pPr>
      <w:r/>
      <w:bookmarkStart w:id="8" w:name="_Toc30898"/>
      <w:r>
        <w:rPr>
          <w:rFonts w:hint="default" w:ascii="Times New Roman" w:hAnsi="Times New Roman" w:eastAsia="宋体" w:cs="Times New Roman"/>
          <w:b/>
          <w:color w:val="auto"/>
          <w:sz w:val="28"/>
          <w:szCs w:val="28"/>
          <w:highlight w:val="none"/>
        </w:rPr>
        <w:t xml:space="preserve">一、项目概况</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 xml:space="preserve">长期以来，新区埒子河口、八道垛等重点海域是涉渔“三无”船舶最大的集中地，高峰时数量高达300余艘，出海偷捕猖獗，对海上渔业安全生产带来极大威胁。</w:t>
      </w:r>
      <w:r>
        <w:rPr>
          <w:rFonts w:hint="default" w:ascii="Times New Roman" w:hAnsi="Times New Roman" w:eastAsia="宋体" w:cs="Times New Roman"/>
          <w:color w:val="auto"/>
          <w:sz w:val="24"/>
          <w:szCs w:val="24"/>
          <w:highlight w:val="none"/>
          <w:lang w:val="en-US" w:eastAsia="zh-CN"/>
        </w:rPr>
        <w:t xml:space="preserve">本项目旨为</w:t>
      </w:r>
      <w:r>
        <w:rPr>
          <w:rFonts w:hint="default" w:ascii="Times New Roman" w:hAnsi="Times New Roman" w:eastAsia="宋体" w:cs="Times New Roman"/>
          <w:color w:val="auto"/>
          <w:sz w:val="24"/>
          <w:szCs w:val="24"/>
          <w:highlight w:val="none"/>
          <w:lang w:eastAsia="zh-CN"/>
        </w:rPr>
        <w:t xml:space="preserve">协同新区社会事业局开展徐圩海域管理工作，</w:t>
      </w:r>
      <w:r>
        <w:rPr>
          <w:rFonts w:hint="default" w:ascii="Times New Roman" w:hAnsi="Times New Roman" w:eastAsia="宋体" w:cs="Times New Roman"/>
          <w:color w:val="auto"/>
          <w:sz w:val="24"/>
          <w:szCs w:val="24"/>
          <w:highlight w:val="none"/>
          <w:lang w:val="en-US" w:eastAsia="zh-CN"/>
        </w:rPr>
        <w:t xml:space="preserve">定期开展巡查工作，排查</w:t>
      </w:r>
      <w:r>
        <w:rPr>
          <w:rFonts w:hint="default" w:ascii="Times New Roman" w:hAnsi="Times New Roman" w:eastAsia="宋体" w:cs="Times New Roman"/>
          <w:color w:val="auto"/>
          <w:sz w:val="24"/>
          <w:szCs w:val="24"/>
          <w:highlight w:val="none"/>
          <w:lang w:eastAsia="zh-CN"/>
        </w:rPr>
        <w:t xml:space="preserve">涉渔“三无”船舶</w:t>
      </w:r>
      <w:r>
        <w:rPr>
          <w:rFonts w:hint="default" w:ascii="Times New Roman" w:hAnsi="Times New Roman" w:eastAsia="宋体" w:cs="Times New Roman"/>
          <w:color w:val="auto"/>
          <w:sz w:val="24"/>
          <w:szCs w:val="24"/>
          <w:highlight w:val="none"/>
          <w:lang w:val="en-US" w:eastAsia="zh-CN"/>
        </w:rPr>
        <w:t xml:space="preserve">以、海域违建、设施破坏等违规情况，根据</w:t>
      </w:r>
      <w:r>
        <w:rPr>
          <w:rFonts w:hint="default" w:ascii="Times New Roman" w:hAnsi="Times New Roman" w:eastAsia="宋体" w:cs="Times New Roman"/>
          <w:color w:val="auto"/>
          <w:sz w:val="24"/>
          <w:szCs w:val="24"/>
          <w:highlight w:val="none"/>
          <w:lang w:eastAsia="zh-CN"/>
        </w:rPr>
        <w:t xml:space="preserve">社会事业局</w:t>
      </w:r>
      <w:r>
        <w:rPr>
          <w:rFonts w:hint="default" w:ascii="Times New Roman" w:hAnsi="Times New Roman" w:eastAsia="宋体" w:cs="Times New Roman"/>
          <w:color w:val="auto"/>
          <w:sz w:val="24"/>
          <w:szCs w:val="24"/>
          <w:highlight w:val="none"/>
          <w:lang w:val="en-US" w:eastAsia="zh-CN"/>
        </w:rPr>
        <w:t xml:space="preserve">配合开展联合执法及处置工作。</w:t>
      </w:r>
      <w:r/>
    </w:p>
    <w:p>
      <w:pPr>
        <w:ind w:firstLine="562"/>
        <w:keepLines w:val="0"/>
        <w:keepNext w:val="0"/>
        <w:pageBreakBefore w:val="0"/>
        <w:spacing w:line="360" w:lineRule="auto"/>
        <w:widowControl w:val="off"/>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二、服务技术要求</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1、服务范围（服务内容）</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协同新区社会事业局开展徐圩海域管理工作，巡查海域面积605.5平方公里（不含港区74.5平方公里），海岸线18.9公里，核心分为巡查和处置两大工作内容：</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一、巡查工作内容</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（一）排查渔网渔具、紫菜养殖筏架、拆船废料等垃圾乱堆乱弃问题；</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（二）排查“三无”船舶非法捕捞、非法养殖等破坏海洋生态平衡行为；</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（三）排查“三无”船舶聚拢停靠、经营性流动收售海鲜车辆、载有违禁渔网渔具等影响渔业安全的行为；</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（四）排查违法使用海域新建渔业码头项目等违规用海行为；</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（五）排查埒子河区域河道封闭管理设施被破坏情况；</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（六）排查其他影响渔业生产安全的各类隐患问题；</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（七）按规定要求使用无人机航拍“三无”船舶特别是埒子河区域住家船；</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（八）积极配合社会事业局开展各类联合执法行动。</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二、处置工作内容</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（一）将查扣的“三无”船舶拖离至徐圩新区“三无”船舶指定扣押点，巡查人员全程跟随作业；</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（二）根据查扣船舶船型大小，调配合适吊车将船舶起吊至扣押点；</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（三）对扣押点查扣船舶进行24小时看守，严防大功率发动机等重要部件丢失；</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（四）对船舶归属清晰、且已履行完拆解手续的“三无”船舶，按工作安排不定期开展拆解作业，作业完成后对扣押点进行全面清理。</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2、服务要求</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按专业化的要求配置管理服务人员。组织开展备勤人员上岗前海陆域巡查、执法处置、海上安全、应急救援等等常规知识培训。认真执行“三无”船舶巡查处置任务，确保巡查处置工作顺利开展，巡查处置人员应积极与相关部门、单位及时沟通协调，确保工作有序开展。</w:t>
      </w:r>
      <w:r/>
    </w:p>
    <w:p>
      <w:pPr>
        <w:ind w:firstLine="562"/>
        <w:keepLines w:val="0"/>
        <w:keepNext w:val="0"/>
        <w:pageBreakBefore w:val="0"/>
        <w:spacing w:line="360" w:lineRule="auto"/>
        <w:widowControl w:val="off"/>
        <w:rPr>
          <w:rFonts w:hint="default" w:ascii="Times New Roman" w:hAnsi="Times New Roman" w:eastAsia="宋体" w:cs="Times New Roman"/>
          <w:b/>
          <w:i/>
          <w:iCs/>
          <w:color w:val="auto"/>
          <w:sz w:val="28"/>
          <w:szCs w:val="28"/>
          <w:highlight w:val="none"/>
          <w:u w:val="single"/>
        </w:rPr>
      </w:pPr>
      <w:r>
        <w:rPr>
          <w:rFonts w:hint="default" w:ascii="Times New Roman" w:hAnsi="Times New Roman" w:eastAsia="宋体" w:cs="Times New Roman"/>
          <w:b/>
          <w:i/>
          <w:iCs/>
          <w:color w:val="auto"/>
          <w:sz w:val="28"/>
          <w:szCs w:val="28"/>
          <w:highlight w:val="none"/>
          <w:u w:val="single"/>
          <w:lang w:val="en-US" w:eastAsia="zh-CN"/>
        </w:rPr>
        <w:t xml:space="preserve">三</w:t>
      </w:r>
      <w:r>
        <w:rPr>
          <w:rFonts w:hint="default" w:ascii="Times New Roman" w:hAnsi="Times New Roman" w:eastAsia="宋体" w:cs="Times New Roman"/>
          <w:b/>
          <w:i/>
          <w:iCs/>
          <w:color w:val="auto"/>
          <w:sz w:val="28"/>
          <w:szCs w:val="28"/>
          <w:highlight w:val="none"/>
          <w:u w:val="single"/>
        </w:rPr>
        <w:t xml:space="preserve">、人员配备要求</w:t>
      </w:r>
      <w:r/>
    </w:p>
    <w:p>
      <w:pPr>
        <w:ind w:firstLine="480"/>
        <w:keepLines w:val="0"/>
        <w:keepNext w:val="0"/>
        <w:pageBreakBefore w:val="0"/>
        <w:spacing w:line="360" w:lineRule="auto"/>
        <w:widowControl w:val="off"/>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t xml:space="preserve">本项目配备项目负责人1</w:t>
      </w:r>
      <w:r>
        <w:rPr>
          <w:rFonts w:hint="default" w:ascii="Times New Roman" w:hAnsi="Times New Roman" w:eastAsia="宋体" w:cs="Times New Roman"/>
          <w:i/>
          <w:iCs/>
          <w:color w:val="auto"/>
          <w:sz w:val="24"/>
          <w:highlight w:val="none"/>
          <w:u w:val="single"/>
          <w:lang w:val="en-US" w:eastAsia="zh-CN"/>
        </w:rPr>
        <w:t xml:space="preserve">人</w:t>
      </w:r>
      <w:r>
        <w:rPr>
          <w:rFonts w:hint="default" w:ascii="Times New Roman" w:hAnsi="Times New Roman" w:eastAsia="宋体" w:cs="Times New Roman"/>
          <w:i/>
          <w:iCs/>
          <w:color w:val="auto"/>
          <w:sz w:val="24"/>
          <w:highlight w:val="none"/>
          <w:u w:val="single"/>
        </w:rPr>
        <w:t xml:space="preserve">，</w:t>
      </w:r>
      <w:r>
        <w:rPr>
          <w:rFonts w:hint="default" w:ascii="Times New Roman" w:hAnsi="Times New Roman" w:eastAsia="宋体" w:cs="Times New Roman"/>
          <w:i/>
          <w:iCs/>
          <w:color w:val="auto"/>
          <w:sz w:val="24"/>
          <w:highlight w:val="none"/>
          <w:u w:val="single"/>
          <w:lang w:val="en-US" w:eastAsia="zh-CN"/>
        </w:rPr>
        <w:t xml:space="preserve">陆域巡查岗</w:t>
      </w:r>
      <w:r>
        <w:rPr>
          <w:rFonts w:hint="default" w:ascii="Times New Roman" w:hAnsi="Times New Roman" w:eastAsia="宋体" w:cs="Times New Roman"/>
          <w:i/>
          <w:iCs/>
          <w:color w:val="auto"/>
          <w:sz w:val="24"/>
          <w:highlight w:val="none"/>
          <w:u w:val="single"/>
        </w:rPr>
        <w:t xml:space="preserve">2</w:t>
      </w:r>
      <w:r>
        <w:rPr>
          <w:rFonts w:hint="default" w:ascii="Times New Roman" w:hAnsi="Times New Roman" w:eastAsia="宋体" w:cs="Times New Roman"/>
          <w:i/>
          <w:iCs/>
          <w:color w:val="auto"/>
          <w:sz w:val="24"/>
          <w:highlight w:val="none"/>
          <w:u w:val="single"/>
          <w:lang w:val="en-US" w:eastAsia="zh-CN"/>
        </w:rPr>
        <w:t xml:space="preserve">个（不少于3人）</w:t>
      </w:r>
      <w:r>
        <w:rPr>
          <w:rFonts w:hint="default" w:ascii="Times New Roman" w:hAnsi="Times New Roman" w:eastAsia="宋体" w:cs="Times New Roman"/>
          <w:i/>
          <w:iCs/>
          <w:color w:val="auto"/>
          <w:sz w:val="24"/>
          <w:highlight w:val="none"/>
          <w:u w:val="single"/>
        </w:rPr>
        <w:t xml:space="preserve">；</w:t>
      </w:r>
      <w:r>
        <w:rPr>
          <w:rFonts w:hint="default" w:ascii="Times New Roman" w:hAnsi="Times New Roman" w:eastAsia="宋体" w:cs="Times New Roman"/>
          <w:i/>
          <w:iCs/>
          <w:color w:val="auto"/>
          <w:sz w:val="24"/>
          <w:highlight w:val="none"/>
          <w:u w:val="single"/>
          <w:lang w:val="en-US" w:eastAsia="zh-CN"/>
        </w:rPr>
        <w:t xml:space="preserve">海域巡查岗2个（不少于3人）</w:t>
      </w:r>
      <w:r>
        <w:rPr>
          <w:rFonts w:hint="default" w:ascii="Times New Roman" w:hAnsi="Times New Roman" w:eastAsia="宋体" w:cs="Times New Roman"/>
          <w:i/>
          <w:iCs/>
          <w:color w:val="auto"/>
          <w:sz w:val="24"/>
          <w:highlight w:val="none"/>
          <w:u w:val="single"/>
        </w:rPr>
        <w:t xml:space="preserve">；</w:t>
      </w:r>
      <w:r>
        <w:rPr>
          <w:rFonts w:hint="default" w:ascii="Times New Roman" w:hAnsi="Times New Roman" w:eastAsia="宋体" w:cs="Times New Roman"/>
          <w:i/>
          <w:iCs/>
          <w:color w:val="auto"/>
          <w:sz w:val="24"/>
          <w:highlight w:val="none"/>
          <w:u w:val="single"/>
          <w:lang w:val="en-US" w:eastAsia="zh-CN"/>
        </w:rPr>
        <w:t xml:space="preserve">扣押点看守岗1个（不少于1人）</w:t>
      </w:r>
      <w:r>
        <w:rPr>
          <w:rFonts w:hint="default" w:ascii="Times New Roman" w:hAnsi="Times New Roman" w:eastAsia="宋体" w:cs="Times New Roman"/>
          <w:i/>
          <w:iCs/>
          <w:color w:val="auto"/>
          <w:sz w:val="24"/>
          <w:highlight w:val="none"/>
          <w:u w:val="single"/>
        </w:rPr>
        <w:t xml:space="preserve">。具体要求如下：</w:t>
      </w:r>
      <w:r/>
    </w:p>
    <w:p>
      <w:pPr>
        <w:ind w:firstLine="480"/>
        <w:keepLines w:val="0"/>
        <w:keepNext w:val="0"/>
        <w:pageBreakBefore w:val="0"/>
        <w:spacing w:line="360" w:lineRule="auto"/>
        <w:widowControl w:val="off"/>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t xml:space="preserve">1</w:t>
      </w:r>
      <w:r>
        <w:rPr>
          <w:rFonts w:hint="default" w:ascii="Times New Roman" w:hAnsi="Times New Roman" w:eastAsia="宋体" w:cs="Times New Roman"/>
          <w:i/>
          <w:iCs/>
          <w:color w:val="auto"/>
          <w:sz w:val="24"/>
          <w:highlight w:val="none"/>
          <w:u w:val="single"/>
          <w:lang w:eastAsia="zh-CN"/>
        </w:rPr>
        <w:t xml:space="preserve">、</w:t>
      </w:r>
      <w:r>
        <w:rPr>
          <w:rFonts w:hint="default" w:ascii="Times New Roman" w:hAnsi="Times New Roman" w:eastAsia="宋体" w:cs="Times New Roman"/>
          <w:i/>
          <w:iCs/>
          <w:color w:val="auto"/>
          <w:sz w:val="24"/>
          <w:highlight w:val="none"/>
          <w:u w:val="single"/>
        </w:rPr>
        <w:t xml:space="preserve">项目负责人：1人，男性，45周岁及以下，长白班工作制，每天不低于8小时，24小时随时响应。负责本项目工作的日常管理和工作安排；监督和指导项目组人员严格执行各项管理制度，确保相关政策措施</w:t>
      </w:r>
      <w:r>
        <w:rPr>
          <w:rFonts w:hint="default" w:ascii="Times New Roman" w:hAnsi="Times New Roman" w:eastAsia="宋体" w:cs="Times New Roman"/>
          <w:i/>
          <w:iCs/>
          <w:color w:val="auto"/>
          <w:sz w:val="24"/>
          <w:highlight w:val="none"/>
          <w:u w:val="single"/>
          <w:lang w:eastAsia="zh-CN"/>
        </w:rPr>
        <w:t xml:space="preserve">、</w:t>
      </w:r>
      <w:r>
        <w:rPr>
          <w:rFonts w:hint="default" w:ascii="Times New Roman" w:hAnsi="Times New Roman" w:eastAsia="宋体" w:cs="Times New Roman"/>
          <w:i/>
          <w:iCs/>
          <w:color w:val="auto"/>
          <w:sz w:val="24"/>
          <w:highlight w:val="none"/>
          <w:u w:val="single"/>
          <w:lang w:val="en-US" w:eastAsia="zh-CN"/>
        </w:rPr>
        <w:t xml:space="preserve">甲方工作要求</w:t>
      </w:r>
      <w:r>
        <w:rPr>
          <w:rFonts w:hint="default" w:ascii="Times New Roman" w:hAnsi="Times New Roman" w:eastAsia="宋体" w:cs="Times New Roman"/>
          <w:i/>
          <w:iCs/>
          <w:color w:val="auto"/>
          <w:sz w:val="24"/>
          <w:highlight w:val="none"/>
          <w:u w:val="single"/>
        </w:rPr>
        <w:t xml:space="preserve">落实到位；</w:t>
      </w:r>
      <w:r/>
    </w:p>
    <w:p>
      <w:pPr>
        <w:ind w:firstLine="480"/>
        <w:keepLines w:val="0"/>
        <w:keepNext w:val="0"/>
        <w:pageBreakBefore w:val="0"/>
        <w:spacing w:line="360" w:lineRule="auto"/>
        <w:widowControl w:val="off"/>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lang w:val="en-US" w:eastAsia="zh-CN"/>
        </w:rPr>
        <w:t xml:space="preserve">2</w:t>
      </w:r>
      <w:r>
        <w:rPr>
          <w:rFonts w:hint="default" w:ascii="Times New Roman" w:hAnsi="Times New Roman" w:eastAsia="宋体" w:cs="Times New Roman"/>
          <w:i/>
          <w:iCs/>
          <w:color w:val="auto"/>
          <w:sz w:val="24"/>
          <w:highlight w:val="none"/>
          <w:u w:val="single"/>
        </w:rPr>
        <w:t xml:space="preserve">、</w:t>
      </w:r>
      <w:r>
        <w:rPr>
          <w:rFonts w:hint="default" w:ascii="Times New Roman" w:hAnsi="Times New Roman" w:eastAsia="宋体" w:cs="Times New Roman"/>
          <w:i/>
          <w:iCs/>
          <w:color w:val="auto"/>
          <w:sz w:val="24"/>
          <w:highlight w:val="none"/>
          <w:u w:val="single"/>
          <w:lang w:val="en-US" w:eastAsia="zh-CN"/>
        </w:rPr>
        <w:t xml:space="preserve">陆域巡查岗</w:t>
      </w:r>
      <w:r>
        <w:rPr>
          <w:rFonts w:hint="default" w:ascii="Times New Roman" w:hAnsi="Times New Roman" w:eastAsia="宋体" w:cs="Times New Roman"/>
          <w:i/>
          <w:iCs/>
          <w:color w:val="auto"/>
          <w:sz w:val="24"/>
          <w:highlight w:val="none"/>
          <w:u w:val="single"/>
        </w:rPr>
        <w:t xml:space="preserve">：2个</w:t>
      </w:r>
      <w:r>
        <w:rPr>
          <w:rFonts w:hint="default" w:ascii="Times New Roman" w:hAnsi="Times New Roman" w:eastAsia="宋体" w:cs="Times New Roman"/>
          <w:i/>
          <w:iCs/>
          <w:color w:val="auto"/>
          <w:sz w:val="24"/>
          <w:highlight w:val="none"/>
          <w:u w:val="single"/>
          <w:lang w:val="en-US" w:eastAsia="zh-CN"/>
        </w:rPr>
        <w:t xml:space="preserve">岗位</w:t>
      </w:r>
      <w:r>
        <w:rPr>
          <w:rFonts w:hint="default" w:ascii="Times New Roman" w:hAnsi="Times New Roman" w:eastAsia="宋体" w:cs="Times New Roman"/>
          <w:i/>
          <w:iCs/>
          <w:color w:val="auto"/>
          <w:sz w:val="24"/>
          <w:highlight w:val="none"/>
          <w:u w:val="single"/>
        </w:rPr>
        <w:t xml:space="preserve">（总人数不少于</w:t>
      </w:r>
      <w:r>
        <w:rPr>
          <w:rFonts w:hint="default" w:ascii="Times New Roman" w:hAnsi="Times New Roman" w:eastAsia="宋体" w:cs="Times New Roman"/>
          <w:i/>
          <w:iCs/>
          <w:color w:val="auto"/>
          <w:sz w:val="24"/>
          <w:highlight w:val="none"/>
          <w:u w:val="single"/>
          <w:lang w:val="en-US" w:eastAsia="zh-CN"/>
        </w:rPr>
        <w:t xml:space="preserve">3</w:t>
      </w:r>
      <w:r>
        <w:rPr>
          <w:rFonts w:hint="default" w:ascii="Times New Roman" w:hAnsi="Times New Roman" w:eastAsia="宋体" w:cs="Times New Roman"/>
          <w:i/>
          <w:iCs/>
          <w:color w:val="auto"/>
          <w:sz w:val="24"/>
          <w:highlight w:val="none"/>
          <w:u w:val="single"/>
        </w:rPr>
        <w:t xml:space="preserve">人），</w:t>
      </w:r>
      <w:r>
        <w:rPr>
          <w:rFonts w:hint="default" w:ascii="Times New Roman" w:hAnsi="Times New Roman" w:eastAsia="宋体" w:cs="Times New Roman"/>
          <w:i/>
          <w:iCs/>
          <w:color w:val="auto"/>
          <w:sz w:val="24"/>
          <w:highlight w:val="none"/>
          <w:u w:val="single"/>
          <w:lang w:val="en-US" w:eastAsia="zh-CN"/>
        </w:rPr>
        <w:t xml:space="preserve">40</w:t>
      </w:r>
      <w:r>
        <w:rPr>
          <w:rFonts w:hint="default" w:ascii="Times New Roman" w:hAnsi="Times New Roman" w:eastAsia="宋体" w:cs="Times New Roman"/>
          <w:i/>
          <w:iCs/>
          <w:color w:val="auto"/>
          <w:sz w:val="24"/>
          <w:highlight w:val="none"/>
          <w:u w:val="single"/>
        </w:rPr>
        <w:t xml:space="preserve">周岁及以下</w:t>
      </w:r>
      <w:r>
        <w:rPr>
          <w:rFonts w:hint="eastAsia" w:ascii="Times New Roman" w:hAnsi="Times New Roman" w:eastAsia="宋体" w:cs="Times New Roman"/>
          <w:i/>
          <w:iCs/>
          <w:color w:val="auto"/>
          <w:sz w:val="24"/>
          <w:highlight w:val="none"/>
          <w:u w:val="single"/>
          <w:lang w:eastAsia="zh-CN"/>
        </w:rPr>
        <w:t xml:space="preserve">，</w:t>
      </w:r>
      <w:r>
        <w:rPr>
          <w:rFonts w:hint="default" w:ascii="Times New Roman" w:hAnsi="Times New Roman" w:eastAsia="宋体" w:cs="Times New Roman"/>
          <w:i/>
          <w:iCs/>
          <w:color w:val="auto"/>
          <w:sz w:val="24"/>
          <w:highlight w:val="none"/>
          <w:u w:val="single"/>
          <w:lang w:val="en-US" w:eastAsia="zh-CN"/>
        </w:rPr>
        <w:t xml:space="preserve">具有C1驾照</w:t>
      </w:r>
      <w:r>
        <w:rPr>
          <w:rFonts w:hint="default" w:ascii="Times New Roman" w:hAnsi="Times New Roman" w:eastAsia="宋体" w:cs="Times New Roman"/>
          <w:i/>
          <w:iCs/>
          <w:color w:val="auto"/>
          <w:sz w:val="24"/>
          <w:highlight w:val="none"/>
          <w:u w:val="single"/>
        </w:rPr>
        <w:t xml:space="preserve">，</w:t>
      </w:r>
      <w:r>
        <w:rPr>
          <w:rFonts w:hint="default" w:ascii="Times New Roman" w:hAnsi="Times New Roman" w:eastAsia="宋体" w:cs="Times New Roman"/>
          <w:i/>
          <w:iCs/>
          <w:color w:val="auto"/>
          <w:sz w:val="24"/>
          <w:highlight w:val="none"/>
          <w:u w:val="single"/>
          <w:lang w:val="en-US" w:eastAsia="zh-CN"/>
        </w:rPr>
        <w:t xml:space="preserve">实行上四休二工作制，</w:t>
      </w:r>
      <w:r>
        <w:rPr>
          <w:rFonts w:hint="default" w:ascii="Times New Roman" w:hAnsi="Times New Roman" w:eastAsia="宋体" w:cs="Times New Roman"/>
          <w:i/>
          <w:iCs/>
          <w:color w:val="auto"/>
          <w:sz w:val="24"/>
          <w:highlight w:val="none"/>
          <w:u w:val="single"/>
        </w:rPr>
        <w:t xml:space="preserve">每个岗位保证24小时不低于1人。</w:t>
      </w:r>
      <w:r>
        <w:rPr>
          <w:rFonts w:hint="default" w:ascii="Times New Roman" w:hAnsi="Times New Roman" w:eastAsia="宋体" w:cs="Times New Roman"/>
          <w:i/>
          <w:iCs/>
          <w:color w:val="auto"/>
          <w:sz w:val="24"/>
          <w:szCs w:val="22"/>
          <w:highlight w:val="none"/>
          <w:u w:val="single"/>
          <w:lang w:val="en-US" w:eastAsia="zh-CN"/>
        </w:rPr>
        <w:t xml:space="preserve">每日开展2次陆域巡查，巡查情况形成日报并线上同步报送。</w:t>
      </w:r>
      <w:r/>
    </w:p>
    <w:p>
      <w:pPr>
        <w:ind w:firstLine="480"/>
        <w:keepLines w:val="0"/>
        <w:keepNext w:val="0"/>
        <w:pageBreakBefore w:val="0"/>
        <w:spacing w:line="360" w:lineRule="auto"/>
        <w:widowControl w:val="off"/>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lang w:val="en-US" w:eastAsia="zh-CN"/>
        </w:rPr>
        <w:t xml:space="preserve">3</w:t>
      </w:r>
      <w:r>
        <w:rPr>
          <w:rFonts w:hint="default" w:ascii="Times New Roman" w:hAnsi="Times New Roman" w:eastAsia="宋体" w:cs="Times New Roman"/>
          <w:i/>
          <w:iCs/>
          <w:color w:val="auto"/>
          <w:sz w:val="24"/>
          <w:highlight w:val="none"/>
          <w:u w:val="single"/>
        </w:rPr>
        <w:t xml:space="preserve">、</w:t>
      </w:r>
      <w:r>
        <w:rPr>
          <w:rFonts w:hint="default" w:ascii="Times New Roman" w:hAnsi="Times New Roman" w:eastAsia="宋体" w:cs="Times New Roman"/>
          <w:i/>
          <w:iCs/>
          <w:color w:val="auto"/>
          <w:sz w:val="24"/>
          <w:highlight w:val="none"/>
          <w:u w:val="single"/>
          <w:lang w:val="en-US" w:eastAsia="zh-CN"/>
        </w:rPr>
        <w:t xml:space="preserve">海域巡查岗</w:t>
      </w:r>
      <w:r>
        <w:rPr>
          <w:rFonts w:hint="default" w:ascii="Times New Roman" w:hAnsi="Times New Roman" w:eastAsia="宋体" w:cs="Times New Roman"/>
          <w:i/>
          <w:iCs/>
          <w:color w:val="auto"/>
          <w:sz w:val="24"/>
          <w:highlight w:val="none"/>
          <w:u w:val="single"/>
        </w:rPr>
        <w:t xml:space="preserve">：</w:t>
      </w:r>
      <w:r>
        <w:rPr>
          <w:rFonts w:hint="default" w:ascii="Times New Roman" w:hAnsi="Times New Roman" w:eastAsia="宋体" w:cs="Times New Roman"/>
          <w:i/>
          <w:iCs/>
          <w:color w:val="auto"/>
          <w:sz w:val="24"/>
          <w:highlight w:val="none"/>
          <w:u w:val="single"/>
          <w:lang w:val="en-US" w:eastAsia="zh-CN"/>
        </w:rPr>
        <w:t xml:space="preserve">2</w:t>
      </w:r>
      <w:r>
        <w:rPr>
          <w:rFonts w:hint="default" w:ascii="Times New Roman" w:hAnsi="Times New Roman" w:eastAsia="宋体" w:cs="Times New Roman"/>
          <w:i/>
          <w:iCs/>
          <w:color w:val="auto"/>
          <w:sz w:val="24"/>
          <w:highlight w:val="none"/>
          <w:u w:val="single"/>
        </w:rPr>
        <w:t xml:space="preserve">个岗位（总人数不少于</w:t>
      </w:r>
      <w:r>
        <w:rPr>
          <w:rFonts w:hint="default" w:ascii="Times New Roman" w:hAnsi="Times New Roman" w:eastAsia="宋体" w:cs="Times New Roman"/>
          <w:i/>
          <w:iCs/>
          <w:color w:val="auto"/>
          <w:sz w:val="24"/>
          <w:highlight w:val="none"/>
          <w:u w:val="single"/>
          <w:lang w:val="en-US" w:eastAsia="zh-CN"/>
        </w:rPr>
        <w:t xml:space="preserve">3</w:t>
      </w:r>
      <w:r>
        <w:rPr>
          <w:rFonts w:hint="default" w:ascii="Times New Roman" w:hAnsi="Times New Roman" w:eastAsia="宋体" w:cs="Times New Roman"/>
          <w:i/>
          <w:iCs/>
          <w:color w:val="auto"/>
          <w:sz w:val="24"/>
          <w:highlight w:val="none"/>
          <w:u w:val="single"/>
        </w:rPr>
        <w:t xml:space="preserve">人），</w:t>
      </w:r>
      <w:r>
        <w:rPr>
          <w:rFonts w:hint="default" w:ascii="Times New Roman" w:hAnsi="Times New Roman" w:eastAsia="宋体" w:cs="Times New Roman"/>
          <w:i/>
          <w:iCs/>
          <w:color w:val="auto"/>
          <w:sz w:val="24"/>
          <w:highlight w:val="none"/>
          <w:u w:val="single"/>
          <w:lang w:val="en-US" w:eastAsia="zh-CN"/>
        </w:rPr>
        <w:t xml:space="preserve">40</w:t>
      </w:r>
      <w:r>
        <w:rPr>
          <w:rFonts w:hint="default" w:ascii="Times New Roman" w:hAnsi="Times New Roman" w:eastAsia="宋体" w:cs="Times New Roman"/>
          <w:i/>
          <w:iCs/>
          <w:color w:val="auto"/>
          <w:sz w:val="24"/>
          <w:highlight w:val="none"/>
          <w:u w:val="single"/>
        </w:rPr>
        <w:t xml:space="preserve">周岁及以下，</w:t>
      </w:r>
      <w:r>
        <w:rPr>
          <w:rFonts w:hint="default" w:ascii="Times New Roman" w:hAnsi="Times New Roman" w:eastAsia="宋体" w:cs="Times New Roman"/>
          <w:i/>
          <w:iCs/>
          <w:color w:val="auto"/>
          <w:sz w:val="24"/>
          <w:highlight w:val="none"/>
          <w:u w:val="single"/>
          <w:lang w:val="en-US" w:eastAsia="zh-CN"/>
        </w:rPr>
        <w:t xml:space="preserve">实行上四休二工作制，</w:t>
      </w:r>
      <w:r>
        <w:rPr>
          <w:rFonts w:hint="default" w:ascii="Times New Roman" w:hAnsi="Times New Roman" w:eastAsia="宋体" w:cs="Times New Roman"/>
          <w:i/>
          <w:iCs/>
          <w:color w:val="auto"/>
          <w:sz w:val="24"/>
          <w:highlight w:val="none"/>
          <w:u w:val="single"/>
        </w:rPr>
        <w:t xml:space="preserve">每个岗位保证24小时不低于1人。</w:t>
      </w:r>
      <w:r>
        <w:rPr>
          <w:rFonts w:hint="default" w:ascii="Times New Roman" w:hAnsi="Times New Roman" w:eastAsia="宋体" w:cs="Times New Roman"/>
          <w:i/>
          <w:iCs/>
          <w:color w:val="auto"/>
          <w:sz w:val="24"/>
          <w:highlight w:val="none"/>
          <w:u w:val="single"/>
          <w:lang w:val="en-US" w:eastAsia="zh-CN"/>
        </w:rPr>
        <w:t xml:space="preserve">每日开展</w:t>
      </w:r>
      <w:r>
        <w:rPr>
          <w:rFonts w:hint="default" w:ascii="Times New Roman" w:hAnsi="Times New Roman" w:eastAsia="宋体" w:cs="Times New Roman"/>
          <w:i/>
          <w:iCs/>
          <w:color w:val="auto"/>
          <w:sz w:val="24"/>
          <w:szCs w:val="22"/>
          <w:highlight w:val="none"/>
          <w:u w:val="single"/>
          <w:lang w:val="en-US" w:eastAsia="zh-CN"/>
        </w:rPr>
        <w:t xml:space="preserve">1次海上巡查，每周根据甲方安排组织1次海上夜巡，对重点区域开展突击检查，强化动态管控。</w:t>
      </w:r>
      <w:r/>
    </w:p>
    <w:p>
      <w:pPr>
        <w:ind w:firstLine="482"/>
        <w:keepLines w:val="0"/>
        <w:keepNext w:val="0"/>
        <w:pageBreakBefore w:val="0"/>
        <w:spacing w:line="360" w:lineRule="auto"/>
        <w:widowControl w:val="off"/>
        <w:rPr>
          <w:rFonts w:hint="default" w:ascii="Times New Roman" w:hAnsi="Times New Roman" w:eastAsia="宋体" w:cs="Times New Roman"/>
          <w:b/>
          <w:i/>
          <w:iCs/>
          <w:color w:val="auto"/>
          <w:sz w:val="24"/>
          <w:szCs w:val="24"/>
          <w:highlight w:val="none"/>
          <w:u w:val="single"/>
        </w:rPr>
      </w:pPr>
      <w:r>
        <w:rPr>
          <w:rFonts w:hint="default" w:ascii="Times New Roman" w:hAnsi="Times New Roman" w:eastAsia="宋体" w:cs="Times New Roman"/>
          <w:i/>
          <w:iCs/>
          <w:color w:val="auto"/>
          <w:sz w:val="24"/>
          <w:highlight w:val="none"/>
          <w:u w:val="single"/>
          <w:lang w:val="en-US" w:eastAsia="zh-CN"/>
        </w:rPr>
        <w:t xml:space="preserve">4</w:t>
      </w:r>
      <w:r>
        <w:rPr>
          <w:rFonts w:hint="default" w:ascii="Times New Roman" w:hAnsi="Times New Roman" w:eastAsia="宋体" w:cs="Times New Roman"/>
          <w:i/>
          <w:iCs/>
          <w:color w:val="auto"/>
          <w:sz w:val="24"/>
          <w:highlight w:val="none"/>
          <w:u w:val="single"/>
        </w:rPr>
        <w:t xml:space="preserve">、</w:t>
      </w:r>
      <w:r>
        <w:rPr>
          <w:rFonts w:hint="default" w:ascii="Times New Roman" w:hAnsi="Times New Roman" w:eastAsia="宋体" w:cs="Times New Roman"/>
          <w:i/>
          <w:iCs/>
          <w:color w:val="auto"/>
          <w:sz w:val="24"/>
          <w:highlight w:val="none"/>
          <w:u w:val="single"/>
          <w:lang w:val="en-US" w:eastAsia="zh-CN"/>
        </w:rPr>
        <w:t xml:space="preserve">扣押点看守岗</w:t>
      </w:r>
      <w:r>
        <w:rPr>
          <w:rFonts w:hint="default" w:ascii="Times New Roman" w:hAnsi="Times New Roman" w:eastAsia="宋体" w:cs="Times New Roman"/>
          <w:i/>
          <w:iCs/>
          <w:color w:val="auto"/>
          <w:sz w:val="24"/>
          <w:highlight w:val="none"/>
          <w:u w:val="single"/>
        </w:rPr>
        <w:t xml:space="preserve">：</w:t>
      </w:r>
      <w:r>
        <w:rPr>
          <w:rFonts w:hint="default" w:ascii="Times New Roman" w:hAnsi="Times New Roman" w:eastAsia="宋体" w:cs="Times New Roman"/>
          <w:i/>
          <w:iCs/>
          <w:color w:val="auto"/>
          <w:sz w:val="24"/>
          <w:highlight w:val="none"/>
          <w:u w:val="single"/>
          <w:lang w:val="en-US" w:eastAsia="zh-CN"/>
        </w:rPr>
        <w:t xml:space="preserve">1</w:t>
      </w:r>
      <w:r>
        <w:rPr>
          <w:rFonts w:hint="default" w:ascii="Times New Roman" w:hAnsi="Times New Roman" w:eastAsia="宋体" w:cs="Times New Roman"/>
          <w:i/>
          <w:iCs/>
          <w:color w:val="auto"/>
          <w:sz w:val="24"/>
          <w:highlight w:val="none"/>
          <w:u w:val="single"/>
        </w:rPr>
        <w:t xml:space="preserve">个岗位（总人数不少于1人），</w:t>
      </w:r>
      <w:r>
        <w:rPr>
          <w:rFonts w:hint="default" w:ascii="Times New Roman" w:hAnsi="Times New Roman" w:eastAsia="宋体" w:cs="Times New Roman"/>
          <w:i/>
          <w:iCs/>
          <w:color w:val="auto"/>
          <w:sz w:val="24"/>
          <w:highlight w:val="none"/>
          <w:u w:val="single"/>
          <w:lang w:val="en-US" w:eastAsia="zh-CN"/>
        </w:rPr>
        <w:t xml:space="preserve">50周岁及以下，</w:t>
      </w:r>
      <w:r>
        <w:rPr>
          <w:rFonts w:hint="default" w:ascii="Times New Roman" w:hAnsi="Times New Roman" w:eastAsia="宋体" w:cs="Times New Roman"/>
          <w:i/>
          <w:iCs/>
          <w:color w:val="auto"/>
          <w:sz w:val="24"/>
          <w:highlight w:val="none"/>
          <w:u w:val="single"/>
        </w:rPr>
        <w:t xml:space="preserve">保证24小时不低于1人。</w:t>
      </w:r>
      <w:r>
        <w:rPr>
          <w:rFonts w:hint="default" w:ascii="Times New Roman" w:hAnsi="Times New Roman" w:eastAsia="宋体" w:cs="Times New Roman"/>
          <w:i/>
          <w:iCs/>
          <w:color w:val="auto"/>
          <w:sz w:val="24"/>
          <w:szCs w:val="22"/>
          <w:highlight w:val="none"/>
          <w:u w:val="single"/>
        </w:rPr>
        <w:t xml:space="preserve">对扣押点查扣船舶进行24小时看守，严防大功率发动机等重要部件丢失</w:t>
      </w:r>
      <w:r>
        <w:rPr>
          <w:rFonts w:hint="default" w:ascii="Times New Roman" w:hAnsi="Times New Roman" w:eastAsia="宋体" w:cs="Times New Roman"/>
          <w:i/>
          <w:iCs/>
          <w:color w:val="auto"/>
          <w:sz w:val="24"/>
          <w:szCs w:val="22"/>
          <w:highlight w:val="none"/>
          <w:u w:val="single"/>
          <w:lang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i/>
          <w:iCs/>
          <w:color w:val="auto"/>
          <w:sz w:val="24"/>
          <w:szCs w:val="22"/>
          <w:highlight w:val="none"/>
          <w:u w:val="single"/>
          <w:lang w:val="en-US" w:eastAsia="zh-CN"/>
        </w:rPr>
      </w:pPr>
      <w:r>
        <w:rPr>
          <w:rFonts w:hint="default" w:ascii="Times New Roman" w:hAnsi="Times New Roman" w:eastAsia="宋体" w:cs="Times New Roman"/>
          <w:i/>
          <w:iCs/>
          <w:color w:val="auto"/>
          <w:sz w:val="24"/>
          <w:szCs w:val="22"/>
          <w:highlight w:val="none"/>
          <w:u w:val="single"/>
          <w:lang w:val="en-US" w:eastAsia="zh-CN"/>
        </w:rPr>
        <w:t xml:space="preserve">5.供应商须为服务人员缴纳每人不低于80万元保额的意外伤害险。</w:t>
      </w:r>
      <w:r/>
    </w:p>
    <w:p>
      <w:pPr>
        <w:ind w:firstLine="480"/>
        <w:keepLines w:val="0"/>
        <w:keepNext w:val="0"/>
        <w:pageBreakBefore w:val="0"/>
        <w:spacing w:line="360" w:lineRule="auto"/>
        <w:widowControl w:val="off"/>
        <w:rPr>
          <w:rFonts w:hint="default" w:ascii="Times New Roman" w:hAnsi="Times New Roman" w:eastAsia="宋体" w:cs="Times New Roman"/>
          <w:b/>
          <w:bCs/>
          <w:i/>
          <w:iCs/>
          <w:color w:val="auto"/>
          <w:sz w:val="24"/>
          <w:highlight w:val="none"/>
          <w:u w:val="single"/>
        </w:rPr>
      </w:pPr>
      <w:r>
        <w:rPr>
          <w:rFonts w:hint="default" w:ascii="Times New Roman" w:hAnsi="Times New Roman" w:eastAsia="宋体" w:cs="Times New Roman"/>
          <w:b/>
          <w:bCs/>
          <w:i/>
          <w:iCs/>
          <w:color w:val="auto"/>
          <w:sz w:val="24"/>
          <w:highlight w:val="none"/>
          <w:u w:val="single"/>
        </w:rPr>
        <w:t xml:space="preserve">注：投标文件须提供加盖公章的承诺书</w:t>
      </w:r>
      <w:r>
        <w:rPr>
          <w:rFonts w:hint="default" w:ascii="Times New Roman" w:hAnsi="Times New Roman" w:eastAsia="宋体" w:cs="Times New Roman"/>
          <w:b/>
          <w:bCs/>
          <w:i/>
          <w:iCs/>
          <w:color w:val="auto"/>
          <w:sz w:val="24"/>
          <w:highlight w:val="none"/>
          <w:u w:val="single"/>
          <w:lang w:eastAsia="zh-CN"/>
        </w:rPr>
        <w:t xml:space="preserve">（</w:t>
      </w:r>
      <w:r>
        <w:rPr>
          <w:rFonts w:hint="default" w:ascii="Times New Roman" w:hAnsi="Times New Roman" w:eastAsia="宋体" w:cs="Times New Roman"/>
          <w:b/>
          <w:bCs/>
          <w:i/>
          <w:iCs/>
          <w:color w:val="auto"/>
          <w:sz w:val="24"/>
          <w:highlight w:val="none"/>
          <w:u w:val="single"/>
        </w:rPr>
        <w:t xml:space="preserve">格式自拟</w:t>
      </w:r>
      <w:r>
        <w:rPr>
          <w:rFonts w:hint="default" w:ascii="Times New Roman" w:hAnsi="Times New Roman" w:eastAsia="宋体" w:cs="Times New Roman"/>
          <w:b/>
          <w:bCs/>
          <w:i/>
          <w:iCs/>
          <w:color w:val="auto"/>
          <w:sz w:val="24"/>
          <w:highlight w:val="none"/>
          <w:u w:val="single"/>
          <w:lang w:eastAsia="zh-CN"/>
        </w:rPr>
        <w:t xml:space="preserve">）</w:t>
      </w:r>
      <w:r>
        <w:rPr>
          <w:rFonts w:hint="default" w:ascii="Times New Roman" w:hAnsi="Times New Roman" w:eastAsia="宋体" w:cs="Times New Roman"/>
          <w:b/>
          <w:bCs/>
          <w:i/>
          <w:iCs/>
          <w:color w:val="auto"/>
          <w:sz w:val="24"/>
          <w:highlight w:val="none"/>
          <w:u w:val="single"/>
        </w:rPr>
        <w:t xml:space="preserve">，否则投标无效。</w:t>
      </w:r>
      <w:r/>
    </w:p>
    <w:p>
      <w:pPr>
        <w:ind w:firstLine="562"/>
        <w:keepLines w:val="0"/>
        <w:keepNext w:val="0"/>
        <w:pageBreakBefore w:val="0"/>
        <w:spacing w:line="360" w:lineRule="auto"/>
        <w:widowControl w:val="off"/>
        <w:rPr>
          <w:rFonts w:hint="default" w:ascii="Times New Roman" w:hAnsi="Times New Roman" w:eastAsia="宋体" w:cs="Times New Roman"/>
          <w:b/>
          <w:i/>
          <w:iCs/>
          <w:color w:val="auto"/>
          <w:sz w:val="28"/>
          <w:szCs w:val="28"/>
          <w:highlight w:val="none"/>
          <w:u w:val="single"/>
        </w:rPr>
      </w:pPr>
      <w:r>
        <w:rPr>
          <w:rFonts w:hint="default" w:ascii="Times New Roman" w:hAnsi="Times New Roman" w:eastAsia="宋体" w:cs="Times New Roman"/>
          <w:b/>
          <w:i/>
          <w:iCs/>
          <w:color w:val="auto"/>
          <w:sz w:val="28"/>
          <w:szCs w:val="28"/>
          <w:highlight w:val="none"/>
          <w:u w:val="single"/>
        </w:rPr>
        <w:t xml:space="preserve">四、服务期限</w:t>
      </w:r>
      <w:r/>
    </w:p>
    <w:p>
      <w:pPr>
        <w:ind w:firstLine="482"/>
        <w:keepLines w:val="0"/>
        <w:keepNext w:val="0"/>
        <w:pageBreakBefore w:val="0"/>
        <w:spacing w:line="360" w:lineRule="auto"/>
        <w:widowControl w:val="off"/>
        <w:rPr>
          <w:rFonts w:hint="default" w:ascii="Times New Roman" w:hAnsi="Times New Roman" w:eastAsia="宋体" w:cs="Times New Roman"/>
          <w:b w:val="0"/>
          <w:bCs/>
          <w:i/>
          <w:iCs w:val="0"/>
          <w:color w:val="auto"/>
          <w:sz w:val="24"/>
          <w:szCs w:val="24"/>
          <w:highlight w:val="none"/>
          <w:u w:val="single"/>
        </w:rPr>
      </w:pPr>
      <w:r>
        <w:rPr>
          <w:rFonts w:hint="default" w:ascii="Times New Roman" w:hAnsi="Times New Roman" w:eastAsia="宋体" w:cs="Times New Roman"/>
          <w:b w:val="0"/>
          <w:bCs/>
          <w:i/>
          <w:iCs w:val="0"/>
          <w:color w:val="auto"/>
          <w:sz w:val="24"/>
          <w:szCs w:val="24"/>
          <w:highlight w:val="none"/>
          <w:u w:val="single"/>
        </w:rPr>
        <w:t xml:space="preserve">服务期限：</w:t>
      </w:r>
      <w:r>
        <w:rPr>
          <w:rFonts w:hint="default" w:ascii="Times New Roman" w:hAnsi="Times New Roman" w:eastAsia="宋体" w:cs="Times New Roman"/>
          <w:b w:val="0"/>
          <w:bCs/>
          <w:i/>
          <w:iCs w:val="0"/>
          <w:color w:val="auto"/>
          <w:sz w:val="24"/>
          <w:szCs w:val="24"/>
          <w:highlight w:val="none"/>
          <w:u w:val="single"/>
          <w:lang w:val="en-US" w:eastAsia="zh-CN"/>
        </w:rPr>
        <w:t xml:space="preserve">二</w:t>
      </w:r>
      <w:r>
        <w:rPr>
          <w:rFonts w:hint="default" w:ascii="Times New Roman" w:hAnsi="Times New Roman" w:eastAsia="宋体" w:cs="Times New Roman"/>
          <w:b w:val="0"/>
          <w:bCs/>
          <w:i/>
          <w:iCs w:val="0"/>
          <w:color w:val="auto"/>
          <w:sz w:val="24"/>
          <w:szCs w:val="24"/>
          <w:highlight w:val="none"/>
          <w:u w:val="single"/>
        </w:rPr>
        <w:t xml:space="preserve">年，自采购人通知进场时间起算。</w:t>
      </w:r>
      <w:r/>
    </w:p>
    <w:p>
      <w:pPr>
        <w:ind w:firstLine="562"/>
        <w:keepLines w:val="0"/>
        <w:keepNext w:val="0"/>
        <w:pageBreakBefore w:val="0"/>
        <w:spacing w:line="360" w:lineRule="auto"/>
        <w:widowControl w:val="off"/>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五、服务标准</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（1）执勤期间需统一着装，保持仪容整洁及良好工作状态。</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（2）服从采购人的工作安排，开展工作，确保</w:t>
      </w:r>
      <w:r>
        <w:rPr>
          <w:rFonts w:hint="default" w:ascii="Times New Roman" w:hAnsi="Times New Roman" w:eastAsia="宋体" w:cs="Times New Roman"/>
          <w:color w:val="auto"/>
          <w:sz w:val="24"/>
          <w:highlight w:val="none"/>
          <w:lang w:val="en-US" w:eastAsia="zh-CN"/>
        </w:rPr>
        <w:t xml:space="preserve">巡查处置</w:t>
      </w:r>
      <w:r>
        <w:rPr>
          <w:rFonts w:hint="default" w:ascii="Times New Roman" w:hAnsi="Times New Roman" w:eastAsia="宋体" w:cs="Times New Roman"/>
          <w:color w:val="auto"/>
          <w:sz w:val="24"/>
          <w:highlight w:val="none"/>
        </w:rPr>
        <w:t xml:space="preserve">工作的顺利开展。</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）严格遵守国家法律法规以及徐圩新区、采购人的规章制度。</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）保持良好的工作态度，具备较高的责任心和敬业精神。</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rPr>
        <w:t xml:space="preserve">）工作中与相关部门、单位及时沟通，协调工作，确保巡查工作的顺利进行。</w:t>
      </w:r>
      <w:r/>
    </w:p>
    <w:p>
      <w:pPr>
        <w:ind w:firstLine="562"/>
        <w:keepLines w:val="0"/>
        <w:keepNext w:val="0"/>
        <w:pageBreakBefore w:val="0"/>
        <w:spacing w:line="360" w:lineRule="auto"/>
        <w:widowControl w:val="off"/>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六、付款方式与履约保证金</w:t>
      </w:r>
      <w:r/>
    </w:p>
    <w:p>
      <w:pPr>
        <w:ind w:firstLine="480"/>
        <w:keepLines w:val="0"/>
        <w:keepNext w:val="0"/>
        <w:pageBreakBefore w:val="0"/>
        <w:spacing w:line="360" w:lineRule="auto"/>
        <w:widowControl w:val="off"/>
        <w:rPr>
          <w:rFonts w:hint="default" w:ascii="Times New Roman" w:hAnsi="Times New Roman" w:eastAsia="宋体" w:cs="Times New Roman"/>
          <w:i/>
          <w:iCs/>
          <w:color w:val="auto"/>
          <w:sz w:val="24"/>
          <w:highlight w:val="none"/>
          <w:u w:val="single"/>
          <w:lang w:val="en-US" w:eastAsia="zh-CN"/>
        </w:rPr>
      </w:pPr>
      <w:r>
        <w:rPr>
          <w:rFonts w:hint="default" w:ascii="Times New Roman" w:hAnsi="Times New Roman" w:eastAsia="宋体" w:cs="Times New Roman"/>
          <w:i/>
          <w:iCs/>
          <w:color w:val="auto"/>
          <w:sz w:val="24"/>
          <w:highlight w:val="none"/>
          <w:u w:val="single"/>
          <w:lang w:val="en-US" w:eastAsia="zh-CN"/>
        </w:rPr>
        <w:t xml:space="preserve">1、付款方式</w:t>
      </w:r>
      <w:r/>
    </w:p>
    <w:p>
      <w:pPr>
        <w:ind w:firstLine="480"/>
        <w:keepLines w:val="0"/>
        <w:keepNext w:val="0"/>
        <w:pageBreakBefore w:val="0"/>
        <w:spacing w:line="360" w:lineRule="auto"/>
        <w:widowControl w:val="off"/>
        <w:rPr>
          <w:rFonts w:hint="default" w:ascii="Times New Roman" w:hAnsi="Times New Roman" w:eastAsia="宋体" w:cs="Times New Roman"/>
          <w:i/>
          <w:iCs/>
          <w:color w:val="auto"/>
          <w:sz w:val="24"/>
          <w:highlight w:val="none"/>
          <w:u w:val="single"/>
          <w:lang w:val="en-US" w:eastAsia="zh-CN"/>
        </w:rPr>
      </w:pPr>
      <w:r>
        <w:rPr>
          <w:rFonts w:hint="default" w:ascii="Times New Roman" w:hAnsi="Times New Roman" w:eastAsia="宋体" w:cs="Times New Roman"/>
          <w:i/>
          <w:iCs/>
          <w:color w:val="auto"/>
          <w:sz w:val="24"/>
          <w:highlight w:val="none"/>
          <w:u w:val="single"/>
          <w:lang w:val="en-US" w:eastAsia="zh-CN"/>
        </w:rPr>
        <w:t xml:space="preserve">本项目无预付款，每半年支付一次，每次付款前乙方需出具等额发票。</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2、履约保证金</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本项目不收取履约保证金。</w:t>
      </w:r>
      <w:r/>
    </w:p>
    <w:p>
      <w:pPr>
        <w:ind w:firstLine="562"/>
        <w:keepLines w:val="0"/>
        <w:keepNext w:val="0"/>
        <w:pageBreakBefore w:val="0"/>
        <w:spacing w:line="360" w:lineRule="auto"/>
        <w:widowControl w:val="off"/>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七、报价要求</w:t>
      </w:r>
      <w:r/>
    </w:p>
    <w:p>
      <w:pPr>
        <w:ind w:firstLine="480"/>
        <w:jc w:val="left"/>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1、报价含完成招标文件规定的服务工作所涉及到的一切相关费用。本项目报价不得超过预算价。应根据国家收费标准并结合市场实际进行报价，总价包干。</w:t>
      </w:r>
      <w:r/>
    </w:p>
    <w:p>
      <w:pPr>
        <w:ind w:firstLine="480"/>
        <w:jc w:val="left"/>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2、报价内容应包括但不限于车辆及船只的租赁费用、驾驶员费用、</w:t>
      </w:r>
      <w:r>
        <w:rPr>
          <w:rFonts w:hint="default" w:ascii="Times New Roman" w:hAnsi="Times New Roman" w:eastAsia="宋体" w:cs="Times New Roman"/>
          <w:color w:val="auto"/>
          <w:sz w:val="24"/>
          <w:highlight w:val="none"/>
          <w:lang w:val="en-US" w:eastAsia="zh-CN"/>
        </w:rPr>
        <w:t xml:space="preserve">处置机械费用、</w:t>
      </w:r>
      <w:r>
        <w:rPr>
          <w:rFonts w:hint="default" w:ascii="Times New Roman" w:hAnsi="Times New Roman" w:eastAsia="宋体" w:cs="Times New Roman"/>
          <w:color w:val="auto"/>
          <w:sz w:val="24"/>
          <w:highlight w:val="none"/>
        </w:rPr>
        <w:t xml:space="preserve">年检费用、保险费用、维修费用、燃油费用、饮用水费用、服装、装备物资、工作餐、住宿、办公用品、保洁用品、人员工资、加班费、高温费、员工福利、政策性文件规定及合同包含的所有风险、责任等。投标人要充分考虑所有人员的值休、轮休、法定假日休息以及岗位顶班、日常机动人员的配备，以上所有费用均计入总价。</w:t>
      </w:r>
      <w:r/>
    </w:p>
    <w:p>
      <w:pPr>
        <w:ind w:firstLine="480"/>
        <w:jc w:val="left"/>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3、中标人的用工要符合国家的相关规定，按照国家相关法律规定为招聘人员缴纳各项社会保险</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月工资收入不得低于项目所在地最低工资标准（除违反公司规章制度和管理要求，未达到工作标准等合理情形外），不得发生压减、克扣、拖欠员工工资等的情况。如未按照国家相关法律规定为招聘人员缴纳各项保险，发生任何的经济、法律纠纷和人身损害赔偿等，由中标人自行解决。</w:t>
      </w:r>
      <w:r/>
    </w:p>
    <w:p>
      <w:pPr>
        <w:ind w:firstLine="480"/>
        <w:jc w:val="left"/>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4、在合同期内不得因国家提高最低工资标准、保险金比例等因素而调整合同价格，投标人投标时综合考虑在内，中标后不予调整。</w:t>
      </w:r>
      <w:r/>
    </w:p>
    <w:p>
      <w:pPr>
        <w:ind w:firstLine="562"/>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8"/>
          <w:szCs w:val="28"/>
          <w:highlight w:val="none"/>
        </w:rPr>
        <w:t xml:space="preserve">八、</w:t>
      </w:r>
      <w:r>
        <w:rPr>
          <w:rFonts w:hint="default" w:ascii="Times New Roman" w:hAnsi="Times New Roman" w:eastAsia="宋体" w:cs="Times New Roman"/>
          <w:b/>
          <w:color w:val="auto"/>
          <w:sz w:val="28"/>
          <w:szCs w:val="28"/>
          <w:highlight w:val="none"/>
          <w:lang w:val="en-US" w:eastAsia="zh-CN"/>
        </w:rPr>
        <w:t xml:space="preserve">其他要求</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rPr>
        <w:t xml:space="preserve">工作中涉及的敏感资料、电子数据等相关信息，成交供应商应严格执行保密的相关规定，不得以任何方式向任何第三人披露、泄露或许可第三人使用，否则追究其相应法律责任。</w:t>
      </w:r>
      <w:r/>
    </w:p>
    <w:p>
      <w:pPr>
        <w:ind w:firstLine="480"/>
        <w:keepLines w:val="0"/>
        <w:keepNext w:val="0"/>
        <w:pageBreakBefore w:val="0"/>
        <w:spacing w:line="360" w:lineRule="auto"/>
        <w:widowControl w:val="off"/>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2、</w:t>
      </w:r>
      <w:r>
        <w:rPr>
          <w:rFonts w:hint="default" w:ascii="Times New Roman" w:hAnsi="Times New Roman" w:eastAsia="宋体" w:cs="Times New Roman"/>
          <w:b w:val="0"/>
          <w:bCs/>
          <w:color w:val="auto"/>
          <w:sz w:val="24"/>
          <w:highlight w:val="none"/>
        </w:rPr>
        <w:t xml:space="preserve">中标人应当充分考虑</w:t>
      </w:r>
      <w:r>
        <w:rPr>
          <w:rFonts w:hint="default" w:ascii="Times New Roman" w:hAnsi="Times New Roman" w:eastAsia="宋体" w:cs="Times New Roman"/>
          <w:b w:val="0"/>
          <w:bCs/>
          <w:color w:val="auto"/>
          <w:sz w:val="24"/>
          <w:highlight w:val="none"/>
          <w:lang w:eastAsia="zh-CN"/>
        </w:rPr>
        <w:t xml:space="preserve">“</w:t>
      </w:r>
      <w:r>
        <w:rPr>
          <w:rFonts w:hint="default" w:ascii="Times New Roman" w:hAnsi="Times New Roman" w:eastAsia="宋体" w:cs="Times New Roman"/>
          <w:b w:val="0"/>
          <w:bCs/>
          <w:color w:val="auto"/>
          <w:sz w:val="24"/>
          <w:highlight w:val="none"/>
          <w:lang w:val="en-US" w:eastAsia="zh-CN"/>
        </w:rPr>
        <w:t xml:space="preserve">三无</w:t>
      </w:r>
      <w:r>
        <w:rPr>
          <w:rFonts w:hint="default" w:ascii="Times New Roman" w:hAnsi="Times New Roman" w:eastAsia="宋体" w:cs="Times New Roman"/>
          <w:b w:val="0"/>
          <w:bCs/>
          <w:color w:val="auto"/>
          <w:sz w:val="24"/>
          <w:highlight w:val="none"/>
          <w:lang w:eastAsia="zh-CN"/>
        </w:rPr>
        <w:t xml:space="preserve">”</w:t>
      </w:r>
      <w:r>
        <w:rPr>
          <w:rFonts w:hint="default" w:ascii="Times New Roman" w:hAnsi="Times New Roman" w:eastAsia="宋体" w:cs="Times New Roman"/>
          <w:b w:val="0"/>
          <w:bCs/>
          <w:color w:val="auto"/>
          <w:sz w:val="24"/>
          <w:highlight w:val="none"/>
          <w:lang w:val="en-US" w:eastAsia="zh-CN"/>
        </w:rPr>
        <w:t xml:space="preserve">船舶执法处置</w:t>
      </w:r>
      <w:r>
        <w:rPr>
          <w:rFonts w:hint="default" w:ascii="Times New Roman" w:hAnsi="Times New Roman" w:eastAsia="宋体" w:cs="Times New Roman"/>
          <w:b w:val="0"/>
          <w:bCs/>
          <w:color w:val="auto"/>
          <w:sz w:val="24"/>
          <w:highlight w:val="none"/>
        </w:rPr>
        <w:t xml:space="preserve">工作中的安全风险，加强</w:t>
      </w:r>
      <w:r>
        <w:rPr>
          <w:rFonts w:hint="default" w:ascii="Times New Roman" w:hAnsi="Times New Roman" w:eastAsia="宋体" w:cs="Times New Roman"/>
          <w:b w:val="0"/>
          <w:bCs/>
          <w:color w:val="auto"/>
          <w:sz w:val="24"/>
          <w:highlight w:val="none"/>
          <w:lang w:val="en-US" w:eastAsia="zh-CN"/>
        </w:rPr>
        <w:t xml:space="preserve">巡查处置人</w:t>
      </w:r>
      <w:r>
        <w:rPr>
          <w:rFonts w:hint="default" w:ascii="Times New Roman" w:hAnsi="Times New Roman" w:eastAsia="宋体" w:cs="Times New Roman"/>
          <w:b w:val="0"/>
          <w:bCs/>
          <w:color w:val="auto"/>
          <w:sz w:val="24"/>
          <w:highlight w:val="none"/>
        </w:rPr>
        <w:t xml:space="preserve">员管理，督促其遵守法律法规和</w:t>
      </w:r>
      <w:r>
        <w:rPr>
          <w:rFonts w:hint="default" w:ascii="Times New Roman" w:hAnsi="Times New Roman" w:eastAsia="宋体" w:cs="Times New Roman"/>
          <w:b w:val="0"/>
          <w:bCs/>
          <w:color w:val="auto"/>
          <w:sz w:val="24"/>
          <w:highlight w:val="none"/>
          <w:lang w:val="en-US" w:eastAsia="zh-CN"/>
        </w:rPr>
        <w:t xml:space="preserve">徐圩海域</w:t>
      </w:r>
      <w:r>
        <w:rPr>
          <w:rFonts w:hint="default" w:ascii="Times New Roman" w:hAnsi="Times New Roman" w:eastAsia="宋体" w:cs="Times New Roman"/>
          <w:b w:val="0"/>
          <w:bCs/>
          <w:color w:val="auto"/>
          <w:sz w:val="24"/>
          <w:highlight w:val="none"/>
        </w:rPr>
        <w:t xml:space="preserve">相关管理制度、规定，为所有人员、车辆、船舶等足额缴纳意外、工伤、第三者等保险，对所有人员、交通工具等的安全承担全部主体责任，负责事件事故后续协调处置。</w:t>
      </w:r>
      <w:r/>
    </w:p>
    <w:p>
      <w:pPr>
        <w:ind w:firstLine="480"/>
        <w:keepLines w:val="0"/>
        <w:keepNext w:val="0"/>
        <w:pageBreakBefore w:val="0"/>
        <w:spacing w:line="360" w:lineRule="auto"/>
        <w:widowControl w:val="off"/>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lang w:val="en-US" w:eastAsia="zh-CN"/>
        </w:rPr>
        <w:t xml:space="preserve">3、</w:t>
      </w:r>
      <w:r>
        <w:rPr>
          <w:rFonts w:hint="default" w:ascii="Times New Roman" w:hAnsi="Times New Roman" w:eastAsia="宋体" w:cs="Times New Roman"/>
          <w:bCs/>
          <w:i/>
          <w:iCs/>
          <w:color w:val="auto"/>
          <w:sz w:val="24"/>
          <w:highlight w:val="none"/>
          <w:u w:val="single"/>
        </w:rPr>
        <w:t xml:space="preserve">为完成该服务项目，需配备能够满足本项目使用要求的专门业务保障车辆（提供</w:t>
      </w:r>
      <w:r>
        <w:rPr>
          <w:rFonts w:hint="default" w:ascii="Times New Roman" w:hAnsi="Times New Roman" w:eastAsia="宋体" w:cs="Times New Roman"/>
          <w:bCs/>
          <w:i/>
          <w:iCs/>
          <w:color w:val="auto"/>
          <w:sz w:val="24"/>
          <w:highlight w:val="none"/>
          <w:u w:val="single"/>
          <w:lang w:val="en-US" w:eastAsia="zh-CN"/>
        </w:rPr>
        <w:t xml:space="preserve">2</w:t>
      </w:r>
      <w:r>
        <w:rPr>
          <w:rFonts w:hint="default" w:ascii="Times New Roman" w:hAnsi="Times New Roman" w:eastAsia="宋体" w:cs="Times New Roman"/>
          <w:bCs/>
          <w:i/>
          <w:iCs/>
          <w:color w:val="auto"/>
          <w:sz w:val="24"/>
          <w:highlight w:val="none"/>
          <w:u w:val="single"/>
        </w:rPr>
        <w:t xml:space="preserve">辆）</w:t>
      </w:r>
      <w:r>
        <w:rPr>
          <w:rFonts w:hint="default" w:ascii="Times New Roman" w:hAnsi="Times New Roman" w:eastAsia="宋体" w:cs="Times New Roman"/>
          <w:bCs/>
          <w:i/>
          <w:iCs/>
          <w:color w:val="auto"/>
          <w:sz w:val="24"/>
          <w:highlight w:val="none"/>
          <w:u w:val="single"/>
          <w:lang w:eastAsia="zh-CN"/>
        </w:rPr>
        <w:t xml:space="preserve">、</w:t>
      </w:r>
      <w:r>
        <w:rPr>
          <w:rFonts w:hint="default" w:ascii="Times New Roman" w:hAnsi="Times New Roman" w:eastAsia="宋体" w:cs="Times New Roman"/>
          <w:bCs/>
          <w:i/>
          <w:iCs/>
          <w:color w:val="auto"/>
          <w:sz w:val="24"/>
          <w:highlight w:val="none"/>
          <w:u w:val="single"/>
        </w:rPr>
        <w:t xml:space="preserve">巡查船舶（提供1艘常备用于</w:t>
      </w:r>
      <w:r>
        <w:rPr>
          <w:rFonts w:hint="default" w:ascii="Times New Roman" w:hAnsi="Times New Roman" w:eastAsia="宋体" w:cs="Times New Roman"/>
          <w:bCs/>
          <w:i/>
          <w:iCs/>
          <w:color w:val="auto"/>
          <w:sz w:val="24"/>
          <w:highlight w:val="none"/>
          <w:u w:val="single"/>
          <w:lang w:val="en-US" w:eastAsia="zh-CN"/>
        </w:rPr>
        <w:t xml:space="preserve">徐圩海域</w:t>
      </w:r>
      <w:r>
        <w:rPr>
          <w:rFonts w:hint="default" w:ascii="Times New Roman" w:hAnsi="Times New Roman" w:eastAsia="宋体" w:cs="Times New Roman"/>
          <w:bCs/>
          <w:i/>
          <w:iCs/>
          <w:color w:val="auto"/>
          <w:sz w:val="24"/>
          <w:highlight w:val="none"/>
          <w:u w:val="single"/>
        </w:rPr>
        <w:t xml:space="preserve">巡查）</w:t>
      </w:r>
      <w:r>
        <w:rPr>
          <w:rFonts w:hint="default" w:ascii="Times New Roman" w:hAnsi="Times New Roman" w:eastAsia="宋体" w:cs="Times New Roman"/>
          <w:bCs/>
          <w:i/>
          <w:iCs/>
          <w:color w:val="auto"/>
          <w:sz w:val="24"/>
          <w:highlight w:val="none"/>
          <w:u w:val="single"/>
          <w:lang w:val="en-US" w:eastAsia="zh-CN"/>
        </w:rPr>
        <w:t xml:space="preserve">以及可</w:t>
      </w:r>
      <w:r>
        <w:rPr>
          <w:rFonts w:hint="default" w:ascii="Times New Roman" w:hAnsi="Times New Roman" w:eastAsia="宋体" w:cs="Times New Roman"/>
          <w:bCs/>
          <w:i/>
          <w:iCs/>
          <w:color w:val="auto"/>
          <w:sz w:val="24"/>
          <w:szCs w:val="22"/>
          <w:highlight w:val="none"/>
          <w:u w:val="single"/>
          <w:lang w:val="en-US" w:eastAsia="zh-CN"/>
        </w:rPr>
        <w:t xml:space="preserve">将船舶起吊至扣押点的相关机械</w:t>
      </w:r>
      <w:r>
        <w:rPr>
          <w:rFonts w:hint="default" w:ascii="Times New Roman" w:hAnsi="Times New Roman" w:eastAsia="宋体" w:cs="Times New Roman"/>
          <w:bCs/>
          <w:i/>
          <w:iCs/>
          <w:color w:val="auto"/>
          <w:sz w:val="24"/>
          <w:highlight w:val="none"/>
          <w:u w:val="single"/>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巡查船舶要求：（1）船总长度不低于</w:t>
      </w:r>
      <w:r>
        <w:rPr>
          <w:rFonts w:hint="eastAsia" w:ascii="Times New Roman" w:hAnsi="Times New Roman" w:eastAsia="宋体" w:cs="Times New Roman"/>
          <w:bCs/>
          <w:i/>
          <w:iCs/>
          <w:color w:val="auto"/>
          <w:sz w:val="24"/>
          <w:highlight w:val="none"/>
          <w:u w:val="single"/>
          <w:lang w:val="en-US" w:eastAsia="zh-CN"/>
        </w:rPr>
        <w:t xml:space="preserve">9</w:t>
      </w:r>
      <w:r>
        <w:rPr>
          <w:rFonts w:hint="default" w:ascii="Times New Roman" w:hAnsi="Times New Roman" w:eastAsia="宋体" w:cs="Times New Roman"/>
          <w:bCs/>
          <w:i/>
          <w:iCs/>
          <w:color w:val="auto"/>
          <w:sz w:val="24"/>
          <w:highlight w:val="none"/>
          <w:u w:val="single"/>
        </w:rPr>
        <w:t xml:space="preserve">米，宽度不低于2.</w:t>
      </w:r>
      <w:r>
        <w:rPr>
          <w:rFonts w:hint="eastAsia" w:ascii="Times New Roman" w:hAnsi="Times New Roman" w:eastAsia="宋体" w:cs="Times New Roman"/>
          <w:bCs/>
          <w:i/>
          <w:iCs/>
          <w:color w:val="auto"/>
          <w:sz w:val="24"/>
          <w:highlight w:val="none"/>
          <w:u w:val="single"/>
          <w:lang w:val="en-US" w:eastAsia="zh-CN"/>
        </w:rPr>
        <w:t xml:space="preserve">5</w:t>
      </w:r>
      <w:r>
        <w:rPr>
          <w:rFonts w:hint="default" w:ascii="Times New Roman" w:hAnsi="Times New Roman" w:eastAsia="宋体" w:cs="Times New Roman"/>
          <w:bCs/>
          <w:i/>
          <w:iCs/>
          <w:color w:val="auto"/>
          <w:sz w:val="24"/>
          <w:highlight w:val="none"/>
          <w:u w:val="single"/>
        </w:rPr>
        <w:t xml:space="preserve">米；（2）主机功率不低于2</w:t>
      </w:r>
      <w:r>
        <w:rPr>
          <w:rFonts w:hint="eastAsia" w:ascii="Times New Roman" w:hAnsi="Times New Roman" w:eastAsia="宋体" w:cs="Times New Roman"/>
          <w:bCs/>
          <w:i/>
          <w:iCs/>
          <w:color w:val="auto"/>
          <w:sz w:val="24"/>
          <w:highlight w:val="none"/>
          <w:u w:val="single"/>
          <w:lang w:val="en-US" w:eastAsia="zh-CN"/>
        </w:rPr>
        <w:t xml:space="preserve">0</w:t>
      </w:r>
      <w:r>
        <w:rPr>
          <w:rFonts w:hint="default" w:ascii="Times New Roman" w:hAnsi="Times New Roman" w:eastAsia="宋体" w:cs="Times New Roman"/>
          <w:bCs/>
          <w:i/>
          <w:iCs/>
          <w:color w:val="auto"/>
          <w:sz w:val="24"/>
          <w:highlight w:val="none"/>
          <w:u w:val="single"/>
        </w:rPr>
        <w:t xml:space="preserve">0kW；（3）核载人数不低于8人（含8人）；（4）吨位不低于</w:t>
      </w:r>
      <w:r>
        <w:rPr>
          <w:rFonts w:hint="eastAsia" w:ascii="Times New Roman" w:hAnsi="Times New Roman" w:eastAsia="宋体" w:cs="Times New Roman"/>
          <w:bCs/>
          <w:i/>
          <w:iCs/>
          <w:color w:val="auto"/>
          <w:sz w:val="24"/>
          <w:highlight w:val="none"/>
          <w:u w:val="single"/>
          <w:lang w:val="en-US" w:eastAsia="zh-CN"/>
        </w:rPr>
        <w:t xml:space="preserve">5</w:t>
      </w:r>
      <w:r>
        <w:rPr>
          <w:rFonts w:hint="default" w:ascii="Times New Roman" w:hAnsi="Times New Roman" w:eastAsia="宋体" w:cs="Times New Roman"/>
          <w:bCs/>
          <w:i/>
          <w:iCs/>
          <w:color w:val="auto"/>
          <w:sz w:val="24"/>
          <w:highlight w:val="none"/>
          <w:u w:val="single"/>
        </w:rPr>
        <w:t xml:space="preserve">吨；（5）船上配备海图仪、声呐、水下成像</w:t>
      </w:r>
      <w:r>
        <w:rPr>
          <w:rFonts w:hint="default" w:ascii="Times New Roman" w:hAnsi="Times New Roman" w:eastAsia="宋体" w:cs="Times New Roman"/>
          <w:bCs/>
          <w:i/>
          <w:iCs/>
          <w:color w:val="auto"/>
          <w:sz w:val="24"/>
          <w:highlight w:val="none"/>
          <w:u w:val="single"/>
          <w:lang w:val="en-US" w:eastAsia="zh-CN"/>
        </w:rPr>
        <w:t xml:space="preserve">等</w:t>
      </w:r>
      <w:r>
        <w:rPr>
          <w:rFonts w:hint="default" w:ascii="Times New Roman" w:hAnsi="Times New Roman" w:eastAsia="宋体" w:cs="Times New Roman"/>
          <w:bCs/>
          <w:i/>
          <w:iCs/>
          <w:color w:val="auto"/>
          <w:sz w:val="24"/>
          <w:highlight w:val="none"/>
          <w:u w:val="single"/>
        </w:rPr>
        <w:t xml:space="preserve">设备；（6）具备船舶适航证书。</w:t>
      </w:r>
      <w:r/>
    </w:p>
    <w:p>
      <w:pPr>
        <w:ind w:firstLine="480"/>
        <w:keepLines w:val="0"/>
        <w:keepNext w:val="0"/>
        <w:pageBreakBefore w:val="0"/>
        <w:spacing w:line="360" w:lineRule="auto"/>
        <w:widowControl w:val="off"/>
        <w:rPr>
          <w:rFonts w:hint="default" w:ascii="Times New Roman" w:hAnsi="Times New Roman" w:eastAsia="宋体" w:cs="Times New Roman"/>
          <w:b/>
          <w:i/>
          <w:iCs/>
          <w:color w:val="auto"/>
          <w:sz w:val="24"/>
          <w:highlight w:val="none"/>
          <w:u w:val="single"/>
        </w:rPr>
      </w:pPr>
      <w:r>
        <w:rPr>
          <w:rFonts w:hint="default" w:ascii="Times New Roman" w:hAnsi="Times New Roman" w:eastAsia="宋体" w:cs="Times New Roman"/>
          <w:bCs/>
          <w:i/>
          <w:iCs/>
          <w:color w:val="auto"/>
          <w:sz w:val="24"/>
          <w:highlight w:val="none"/>
          <w:u w:val="single"/>
        </w:rPr>
        <w:t xml:space="preserve">巡查船舶需配备驾驶员，拥有船舶驾驶证，两年及以上驾龄。</w:t>
      </w:r>
      <w:r>
        <w:rPr>
          <w:rFonts w:hint="default" w:ascii="Times New Roman" w:hAnsi="Times New Roman" w:eastAsia="宋体" w:cs="Times New Roman"/>
          <w:b/>
          <w:i/>
          <w:iCs/>
          <w:color w:val="auto"/>
          <w:sz w:val="24"/>
          <w:highlight w:val="none"/>
          <w:u w:val="single"/>
        </w:rPr>
        <w:t xml:space="preserve">（与第四部分项目需求中“三、人员配备要求”中人员不重复使用）</w:t>
      </w:r>
      <w:r/>
    </w:p>
    <w:p>
      <w:pPr>
        <w:ind w:firstLine="482"/>
        <w:keepLines w:val="0"/>
        <w:keepNext w:val="0"/>
        <w:pageBreakBefore w:val="0"/>
        <w:spacing w:line="360" w:lineRule="auto"/>
        <w:widowControl w:val="off"/>
        <w:rPr>
          <w:rFonts w:hint="default" w:ascii="Times New Roman" w:hAnsi="Times New Roman" w:eastAsia="宋体" w:cs="Times New Roman"/>
          <w:b/>
          <w:bCs/>
          <w:i/>
          <w:iCs/>
          <w:color w:val="auto"/>
          <w:sz w:val="24"/>
          <w:highlight w:val="none"/>
          <w:u w:val="single"/>
          <w:lang w:val="en-US" w:eastAsia="zh-CN"/>
        </w:rPr>
      </w:pPr>
      <w:r>
        <w:rPr>
          <w:rFonts w:hint="default" w:ascii="Times New Roman" w:hAnsi="Times New Roman" w:eastAsia="宋体" w:cs="Times New Roman"/>
          <w:b/>
          <w:i/>
          <w:iCs/>
          <w:color w:val="auto"/>
          <w:sz w:val="24"/>
          <w:highlight w:val="none"/>
          <w:u w:val="single"/>
        </w:rPr>
        <w:t xml:space="preserve">注：投标文件须提供加盖公章的承诺书扫描件</w:t>
      </w:r>
      <w:r>
        <w:rPr>
          <w:rFonts w:hint="eastAsia" w:ascii="Times New Roman" w:hAnsi="Times New Roman" w:eastAsia="宋体" w:cs="Times New Roman"/>
          <w:b/>
          <w:i/>
          <w:iCs/>
          <w:color w:val="auto"/>
          <w:sz w:val="24"/>
          <w:highlight w:val="none"/>
          <w:u w:val="single"/>
          <w:lang w:eastAsia="zh-CN"/>
        </w:rPr>
        <w:t xml:space="preserve">（</w:t>
      </w:r>
      <w:r>
        <w:rPr>
          <w:rFonts w:hint="default" w:ascii="Times New Roman" w:hAnsi="Times New Roman" w:eastAsia="宋体" w:cs="Times New Roman"/>
          <w:b/>
          <w:i/>
          <w:iCs/>
          <w:color w:val="auto"/>
          <w:sz w:val="24"/>
          <w:highlight w:val="none"/>
          <w:u w:val="single"/>
        </w:rPr>
        <w:t xml:space="preserve">格式自拟</w:t>
      </w:r>
      <w:r>
        <w:rPr>
          <w:rFonts w:hint="eastAsia" w:ascii="Times New Roman" w:hAnsi="Times New Roman" w:eastAsia="宋体" w:cs="Times New Roman"/>
          <w:b/>
          <w:i/>
          <w:iCs/>
          <w:color w:val="auto"/>
          <w:sz w:val="24"/>
          <w:highlight w:val="none"/>
          <w:u w:val="single"/>
          <w:lang w:eastAsia="zh-CN"/>
        </w:rPr>
        <w:t xml:space="preserve">）</w:t>
      </w:r>
      <w:r>
        <w:rPr>
          <w:rFonts w:hint="default" w:ascii="Times New Roman" w:hAnsi="Times New Roman" w:eastAsia="宋体" w:cs="Times New Roman"/>
          <w:b/>
          <w:i/>
          <w:iCs/>
          <w:color w:val="auto"/>
          <w:sz w:val="24"/>
          <w:highlight w:val="none"/>
          <w:u w:val="single"/>
        </w:rPr>
        <w:t xml:space="preserve">，否则投标无效。</w:t>
      </w:r>
      <w:r/>
    </w:p>
    <w:p>
      <w:pPr>
        <w:keepLines w:val="0"/>
        <w:keepNext w:val="0"/>
        <w:pageBreakBefore w:val="0"/>
        <w:spacing w:line="360" w:lineRule="auto"/>
        <w:widowControl w:val="off"/>
        <w:rPr>
          <w:rFonts w:hint="default" w:ascii="Times New Roman" w:hAnsi="Times New Roman" w:eastAsia="宋体" w:cs="Times New Roman"/>
          <w:b/>
          <w:bCs w:val="0"/>
          <w:color w:val="auto"/>
          <w:highlight w:val="none"/>
        </w:rPr>
      </w:pPr>
      <w:r>
        <w:rPr>
          <w:rFonts w:hint="default" w:ascii="Times New Roman" w:hAnsi="Times New Roman" w:eastAsia="宋体" w:cs="Times New Roman"/>
          <w:b/>
          <w:bCs w:val="0"/>
          <w:color w:val="auto"/>
          <w:highlight w:val="none"/>
        </w:rPr>
        <w:br w:type="page" w:clear="all"/>
      </w:r>
      <w:r/>
    </w:p>
    <w:p>
      <w:pPr>
        <w:pStyle w:val="619"/>
        <w:jc w:val="center"/>
        <w:pageBreakBefore w:val="0"/>
        <w:spacing w:before="0" w:after="0" w:line="360" w:lineRule="auto"/>
        <w:widowControl w:val="off"/>
        <w:rPr>
          <w:rFonts w:hint="default" w:ascii="Times New Roman" w:hAnsi="Times New Roman" w:eastAsia="宋体" w:cs="Times New Roman"/>
          <w:b/>
          <w:bCs w:val="0"/>
          <w:color w:val="auto"/>
          <w:highlight w:val="none"/>
        </w:rPr>
      </w:pPr>
      <w:r>
        <w:rPr>
          <w:rFonts w:hint="default" w:ascii="Times New Roman" w:hAnsi="Times New Roman" w:eastAsia="宋体" w:cs="Times New Roman"/>
          <w:b/>
          <w:bCs w:val="0"/>
          <w:color w:val="auto"/>
          <w:highlight w:val="none"/>
        </w:rPr>
        <w:t xml:space="preserve">第五章  评标方法与评标标准</w:t>
      </w:r>
      <w:bookmarkEnd w:id="8"/>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一、评标方法</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综合评分法：是指投标文件满足招标文件全部实质性要求，且按照评审因素的量化指标评审得分最高的投标人为中标候选人的评标办法。</w:t>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二、评标标准</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（2）本项目评分总分为100分，按四舍五入取至小数点后两位。</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（3）总得分=价格分+技术分+商务分。</w:t>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三、中标标准</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评标结果按评审后得分由高到低顺序排列。得分相同的，按投标报价由低到高顺序排列。得分且投标报价相同的并列。评标委员会按照评审得分由高到低顺序推荐</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名中标候选人。</w:t>
      </w:r>
      <w:r/>
    </w:p>
    <w:p>
      <w:pPr>
        <w:jc w:val="center"/>
        <w:pageBreakBefore w:val="0"/>
        <w:spacing w:line="360" w:lineRule="auto"/>
        <w:widowControl w:val="off"/>
        <w:rPr>
          <w:rFonts w:hint="default" w:ascii="Times New Roman" w:hAnsi="Times New Roman" w:eastAsia="宋体" w:cs="Times New Roman"/>
          <w:color w:val="auto"/>
          <w:sz w:val="32"/>
          <w:szCs w:val="24"/>
          <w:highlight w:val="none"/>
        </w:rPr>
      </w:pPr>
      <w:r>
        <w:rPr>
          <w:rFonts w:hint="default" w:ascii="Times New Roman" w:hAnsi="Times New Roman" w:eastAsia="宋体" w:cs="Times New Roman"/>
          <w:color w:val="auto"/>
          <w:sz w:val="32"/>
          <w:szCs w:val="24"/>
          <w:highlight w:val="none"/>
        </w:rPr>
        <w:t xml:space="preserve">综合评分法</w:t>
      </w:r>
      <w:r/>
    </w:p>
    <w:p>
      <w:pPr>
        <w:ind w:firstLine="482"/>
        <w:jc w:val="left"/>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1.价格分（</w:t>
      </w:r>
      <w:r>
        <w:rPr>
          <w:rFonts w:hint="default" w:ascii="Times New Roman" w:hAnsi="Times New Roman" w:eastAsia="宋体" w:cs="Times New Roman"/>
          <w:b/>
          <w:color w:val="auto"/>
          <w:sz w:val="24"/>
          <w:szCs w:val="24"/>
          <w:highlight w:val="none"/>
          <w:lang w:val="en-US" w:eastAsia="zh-CN"/>
        </w:rPr>
        <w:t xml:space="preserve">1</w:t>
      </w:r>
      <w:r>
        <w:rPr>
          <w:rFonts w:hint="default" w:ascii="Times New Roman" w:hAnsi="Times New Roman" w:eastAsia="宋体" w:cs="Times New Roman"/>
          <w:b/>
          <w:color w:val="auto"/>
          <w:sz w:val="24"/>
          <w:szCs w:val="24"/>
          <w:highlight w:val="none"/>
        </w:rPr>
        <w:t xml:space="preserve">0分）</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投标报价得分=（评标基准价/投标报价）×</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0分。</w:t>
      </w:r>
      <w:r/>
    </w:p>
    <w:p>
      <w:pPr>
        <w:ind w:firstLine="480"/>
        <w:jc w:val="left"/>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因落实政府采购政策进行价格调整的，以调整后的价格计算评标基准价和投标报价，小数点后保留两位。</w:t>
      </w:r>
      <w:r/>
    </w:p>
    <w:p>
      <w:pPr>
        <w:ind w:firstLine="482"/>
        <w:pageBreakBefore w:val="0"/>
        <w:spacing w:line="36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2.商务技术分（</w:t>
      </w:r>
      <w:r>
        <w:rPr>
          <w:rFonts w:hint="eastAsia" w:ascii="Times New Roman" w:hAnsi="Times New Roman" w:eastAsia="宋体" w:cs="Times New Roman"/>
          <w:b/>
          <w:color w:val="auto"/>
          <w:sz w:val="24"/>
          <w:szCs w:val="24"/>
          <w:highlight w:val="none"/>
          <w:lang w:val="en-US" w:eastAsia="zh-CN"/>
        </w:rPr>
        <w:t xml:space="preserve">9</w:t>
      </w:r>
      <w:r>
        <w:rPr>
          <w:rFonts w:hint="default" w:ascii="Times New Roman" w:hAnsi="Times New Roman" w:eastAsia="宋体" w:cs="Times New Roman"/>
          <w:b/>
          <w:color w:val="auto"/>
          <w:sz w:val="24"/>
          <w:szCs w:val="24"/>
          <w:highlight w:val="none"/>
        </w:rPr>
        <w:t xml:space="preserve">0分）</w:t>
      </w:r>
      <w:r/>
    </w:p>
    <w:tbl>
      <w:tblPr>
        <w:tblStyle w:val="623"/>
        <w:tblW w:w="49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8"/>
        <w:gridCol w:w="7449"/>
      </w:tblGrid>
      <w:tr>
        <w:trPr>
          <w:jc w:val="center"/>
          <w:trHeight w:val="90"/>
        </w:trPr>
        <w:tc>
          <w:tcPr>
            <w:tcW w:w="1143" w:type="pct"/>
            <w:vAlign w:val="center"/>
            <w:textDirection w:val="lrTb"/>
            <w:noWrap w:val="false"/>
          </w:tcPr>
          <w:p>
            <w:pPr>
              <w:jc w:val="center"/>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评审因素</w:t>
            </w:r>
            <w:r/>
          </w:p>
        </w:tc>
        <w:tc>
          <w:tcPr>
            <w:tcW w:w="3856" w:type="pct"/>
            <w:vAlign w:val="center"/>
            <w:textDirection w:val="lrTb"/>
            <w:noWrap w:val="false"/>
          </w:tcPr>
          <w:p>
            <w:pPr>
              <w:jc w:val="center"/>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评审标准</w:t>
            </w:r>
            <w:r/>
          </w:p>
        </w:tc>
      </w:tr>
      <w:tr>
        <w:trPr>
          <w:jc w:val="center"/>
          <w:trHeight w:val="90"/>
        </w:trPr>
        <w:tc>
          <w:tcPr>
            <w:shd w:val="clear" w:color="auto" w:fill="auto"/>
            <w:tcW w:w="1143" w:type="pct"/>
            <w:vAlign w:val="center"/>
            <w:textDirection w:val="lrTb"/>
            <w:noWrap w:val="false"/>
          </w:tcPr>
          <w:p>
            <w:pPr>
              <w:jc w:val="center"/>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企业业绩</w:t>
            </w:r>
            <w:r/>
          </w:p>
          <w:p>
            <w:pPr>
              <w:jc w:val="center"/>
              <w:spacing w:line="360" w:lineRule="auto"/>
              <w:widowControl/>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15</w:t>
            </w:r>
            <w:r>
              <w:rPr>
                <w:rFonts w:hint="default" w:ascii="Times New Roman" w:hAnsi="Times New Roman" w:eastAsia="宋体" w:cs="Times New Roman"/>
                <w:color w:val="auto"/>
                <w:sz w:val="24"/>
                <w:highlight w:val="none"/>
              </w:rPr>
              <w:t xml:space="preserve">分）</w:t>
            </w:r>
            <w:r/>
          </w:p>
        </w:tc>
        <w:tc>
          <w:tcPr>
            <w:shd w:val="clear" w:color="auto" w:fill="auto"/>
            <w:tcW w:w="3856" w:type="pct"/>
            <w:vAlign w:val="center"/>
            <w:textDirection w:val="lrTb"/>
            <w:noWrap w:val="false"/>
          </w:tcPr>
          <w:p>
            <w:pPr>
              <w:jc w:val="left"/>
              <w:spacing w:line="360" w:lineRule="auto"/>
              <w:widowControl/>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供应商自</w:t>
            </w:r>
            <w:r>
              <w:rPr>
                <w:rFonts w:hint="eastAsia" w:ascii="Times New Roman" w:hAnsi="Times New Roman" w:eastAsia="宋体" w:cs="Times New Roman"/>
                <w:bCs/>
                <w:color w:val="auto"/>
                <w:sz w:val="24"/>
                <w:highlight w:val="none"/>
                <w:lang w:val="en-US" w:eastAsia="zh-CN"/>
              </w:rPr>
              <w:t xml:space="preserve">2023</w:t>
            </w:r>
            <w:r>
              <w:rPr>
                <w:rFonts w:hint="default" w:ascii="Times New Roman" w:hAnsi="Times New Roman" w:eastAsia="宋体" w:cs="Times New Roman"/>
                <w:bCs/>
                <w:color w:val="auto"/>
                <w:sz w:val="24"/>
                <w:highlight w:val="none"/>
              </w:rPr>
              <w:t xml:space="preserve">年1月1日至今承接过</w:t>
            </w:r>
            <w:r>
              <w:rPr>
                <w:rFonts w:hint="default" w:ascii="Times New Roman" w:hAnsi="Times New Roman" w:eastAsia="宋体" w:cs="Times New Roman"/>
                <w:bCs/>
                <w:color w:val="auto"/>
                <w:sz w:val="24"/>
                <w:highlight w:val="none"/>
                <w:lang w:val="en-US" w:eastAsia="zh-CN"/>
              </w:rPr>
              <w:t xml:space="preserve">海域巡查</w:t>
            </w:r>
            <w:r>
              <w:rPr>
                <w:rFonts w:hint="default" w:ascii="Times New Roman" w:hAnsi="Times New Roman" w:eastAsia="宋体" w:cs="Times New Roman"/>
                <w:bCs/>
                <w:color w:val="auto"/>
                <w:sz w:val="24"/>
                <w:highlight w:val="none"/>
              </w:rPr>
              <w:t xml:space="preserve">或</w:t>
            </w:r>
            <w:r>
              <w:rPr>
                <w:rFonts w:hint="eastAsia" w:ascii="Times New Roman" w:hAnsi="Times New Roman" w:eastAsia="宋体" w:cs="Times New Roman"/>
                <w:bCs/>
                <w:color w:val="auto"/>
                <w:sz w:val="24"/>
                <w:highlight w:val="none"/>
                <w:lang w:val="en-US" w:eastAsia="zh-CN"/>
              </w:rPr>
              <w:t xml:space="preserve">海港</w:t>
            </w:r>
            <w:r>
              <w:rPr>
                <w:rFonts w:hint="default" w:ascii="Times New Roman" w:hAnsi="Times New Roman" w:eastAsia="宋体" w:cs="Times New Roman"/>
                <w:bCs/>
                <w:color w:val="auto"/>
                <w:sz w:val="24"/>
                <w:highlight w:val="none"/>
                <w:lang w:val="en-US" w:eastAsia="zh-CN"/>
              </w:rPr>
              <w:t xml:space="preserve">巡查</w:t>
            </w:r>
            <w:r>
              <w:rPr>
                <w:rFonts w:hint="default" w:ascii="Times New Roman" w:hAnsi="Times New Roman" w:eastAsia="宋体" w:cs="Times New Roman"/>
                <w:bCs/>
                <w:color w:val="auto"/>
                <w:sz w:val="24"/>
                <w:highlight w:val="none"/>
              </w:rPr>
              <w:t xml:space="preserve">类似业绩的，每有一个得</w:t>
            </w:r>
            <w:r>
              <w:rPr>
                <w:rFonts w:hint="default" w:ascii="Times New Roman" w:hAnsi="Times New Roman" w:eastAsia="宋体" w:cs="Times New Roman"/>
                <w:bCs/>
                <w:color w:val="auto"/>
                <w:sz w:val="24"/>
                <w:highlight w:val="none"/>
                <w:lang w:val="en-US" w:eastAsia="zh-CN"/>
              </w:rPr>
              <w:t xml:space="preserve">5</w:t>
            </w:r>
            <w:r>
              <w:rPr>
                <w:rFonts w:hint="default" w:ascii="Times New Roman" w:hAnsi="Times New Roman" w:eastAsia="宋体" w:cs="Times New Roman"/>
                <w:bCs/>
                <w:color w:val="auto"/>
                <w:sz w:val="24"/>
                <w:highlight w:val="none"/>
              </w:rPr>
              <w:t xml:space="preserve">分，本项最高得</w:t>
            </w:r>
            <w:r>
              <w:rPr>
                <w:rFonts w:hint="default" w:ascii="Times New Roman" w:hAnsi="Times New Roman" w:eastAsia="宋体" w:cs="Times New Roman"/>
                <w:bCs/>
                <w:color w:val="auto"/>
                <w:sz w:val="24"/>
                <w:highlight w:val="none"/>
                <w:lang w:val="en-US" w:eastAsia="zh-CN"/>
              </w:rPr>
              <w:t xml:space="preserve">15</w:t>
            </w:r>
            <w:r>
              <w:rPr>
                <w:rFonts w:hint="default" w:ascii="Times New Roman" w:hAnsi="Times New Roman" w:eastAsia="宋体" w:cs="Times New Roman"/>
                <w:bCs/>
                <w:color w:val="auto"/>
                <w:sz w:val="24"/>
                <w:highlight w:val="none"/>
              </w:rPr>
              <w:t xml:space="preserve">分。</w:t>
            </w:r>
            <w:r/>
          </w:p>
          <w:p>
            <w:pPr>
              <w:jc w:val="left"/>
              <w:spacing w:line="360" w:lineRule="auto"/>
              <w:widowControl/>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bCs/>
                <w:color w:val="auto"/>
                <w:sz w:val="24"/>
                <w:highlight w:val="none"/>
              </w:rPr>
              <w:t xml:space="preserve">注：业绩时间认定以合同签订时间为准，投标文件中需提供业绩合同和对应合同的部分发票原件扫描件。提供的发票与合同甲乙方须对应。业绩证明材料必须能清晰反映出招标文件所需要的业绩数据及内容。若提供的证明材料不能反映文件所需的业绩数据及内容，则需提供委托单位盖章的书面证明文件。</w:t>
            </w:r>
            <w:r/>
          </w:p>
        </w:tc>
      </w:tr>
      <w:tr>
        <w:trPr>
          <w:jc w:val="center"/>
          <w:trHeight w:val="90"/>
        </w:trPr>
        <w:tc>
          <w:tcPr>
            <w:shd w:val="clear" w:color="auto" w:fill="auto"/>
            <w:tcW w:w="1143" w:type="pct"/>
            <w:vAlign w:val="center"/>
            <w:textDirection w:val="lrTb"/>
            <w:noWrap w:val="false"/>
          </w:tcPr>
          <w:p>
            <w:pPr>
              <w:jc w:val="center"/>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w:t>
            </w:r>
            <w:r>
              <w:rPr>
                <w:rFonts w:hint="default" w:ascii="Times New Roman" w:hAnsi="Times New Roman" w:eastAsia="宋体" w:cs="Times New Roman"/>
                <w:color w:val="auto"/>
                <w:sz w:val="24"/>
                <w:highlight w:val="none"/>
                <w:lang w:val="en-US" w:eastAsia="zh-CN"/>
              </w:rPr>
              <w:t xml:space="preserve">负责人</w:t>
            </w:r>
            <w:r>
              <w:rPr>
                <w:rFonts w:hint="default" w:ascii="Times New Roman" w:hAnsi="Times New Roman" w:eastAsia="宋体" w:cs="Times New Roman"/>
                <w:color w:val="auto"/>
                <w:sz w:val="24"/>
                <w:highlight w:val="none"/>
              </w:rPr>
              <w:t xml:space="preserve">业绩</w:t>
            </w:r>
            <w:r/>
          </w:p>
          <w:p>
            <w:pPr>
              <w:jc w:val="center"/>
              <w:spacing w:line="360" w:lineRule="auto"/>
              <w:widowControl/>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9</w:t>
            </w:r>
            <w:r>
              <w:rPr>
                <w:rFonts w:hint="default" w:ascii="Times New Roman" w:hAnsi="Times New Roman" w:eastAsia="宋体" w:cs="Times New Roman"/>
                <w:color w:val="auto"/>
                <w:sz w:val="24"/>
                <w:highlight w:val="none"/>
              </w:rPr>
              <w:t xml:space="preserve">分）</w:t>
            </w:r>
            <w:r/>
          </w:p>
        </w:tc>
        <w:tc>
          <w:tcPr>
            <w:shd w:val="clear" w:color="auto" w:fill="auto"/>
            <w:tcW w:w="3856" w:type="pct"/>
            <w:vAlign w:val="center"/>
            <w:textDirection w:val="lrTb"/>
            <w:noWrap w:val="false"/>
          </w:tcPr>
          <w:p>
            <w:pPr>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拟派项目</w:t>
            </w:r>
            <w:r>
              <w:rPr>
                <w:rFonts w:hint="default" w:ascii="Times New Roman" w:hAnsi="Times New Roman" w:eastAsia="宋体" w:cs="Times New Roman"/>
                <w:color w:val="auto"/>
                <w:sz w:val="24"/>
                <w:highlight w:val="none"/>
                <w:lang w:val="en-US" w:eastAsia="zh-CN"/>
              </w:rPr>
              <w:t xml:space="preserve">负责人自202</w:t>
            </w:r>
            <w:r>
              <w:rPr>
                <w:rFonts w:hint="eastAsia"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年1月1日至今承接过海域巡查或海港巡查类似业绩的，提供一个得3分，最高得9分。</w:t>
            </w:r>
            <w:r/>
          </w:p>
          <w:p>
            <w:pPr>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注：</w:t>
            </w: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rPr>
              <w:t xml:space="preserve">项目</w:t>
            </w:r>
            <w:r>
              <w:rPr>
                <w:rFonts w:hint="default" w:ascii="Times New Roman" w:hAnsi="Times New Roman" w:eastAsia="宋体" w:cs="Times New Roman"/>
                <w:color w:val="auto"/>
                <w:sz w:val="24"/>
                <w:highlight w:val="none"/>
                <w:lang w:val="en-US" w:eastAsia="zh-CN"/>
              </w:rPr>
              <w:t xml:space="preserve">负责人</w:t>
            </w:r>
            <w:r>
              <w:rPr>
                <w:rFonts w:hint="default" w:ascii="Times New Roman" w:hAnsi="Times New Roman" w:eastAsia="宋体" w:cs="Times New Roman"/>
                <w:color w:val="auto"/>
                <w:sz w:val="24"/>
                <w:highlight w:val="none"/>
              </w:rPr>
              <w:t xml:space="preserve">必须为本单位正式职工，提供由投标人为其缴纳的</w:t>
            </w:r>
            <w:r>
              <w:rPr>
                <w:rFonts w:hint="eastAsia" w:ascii="Times New Roman" w:hAnsi="Times New Roman" w:eastAsia="宋体" w:cs="Times New Roman"/>
                <w:color w:val="auto"/>
                <w:sz w:val="24"/>
                <w:highlight w:val="none"/>
                <w:lang w:val="en-US" w:eastAsia="zh-CN"/>
              </w:rPr>
              <w:t xml:space="preserve">2026</w:t>
            </w:r>
            <w:r>
              <w:rPr>
                <w:rFonts w:hint="default" w:ascii="Times New Roman" w:hAnsi="Times New Roman" w:eastAsia="宋体" w:cs="Times New Roman"/>
                <w:color w:val="auto"/>
                <w:sz w:val="24"/>
                <w:highlight w:val="none"/>
              </w:rPr>
              <w:t xml:space="preserve">年</w:t>
            </w: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rPr>
              <w:t xml:space="preserve">月至投标截止时间其中任意一个月由社保机构出具的社保缴纳证明，并加盖社保机构印章或社保机构参保缴费证明电子专用章。</w:t>
            </w:r>
            <w:r/>
          </w:p>
          <w:p>
            <w:pPr>
              <w:jc w:val="left"/>
              <w:spacing w:line="360" w:lineRule="auto"/>
              <w:widowControl/>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业绩时间认定以合同签订时间为准，投标文件中需提供业绩合同和对应合同的部分发票原件扫描件。提供的发票与合同甲乙方须对应。业绩证明材料必须能清晰反映出招标文件所需要的业绩数据及内容。若提供的证明材料不能反映文件所需的业绩数据及内容，则需提供委托单位盖章的书面证明文件。</w:t>
            </w:r>
            <w:r/>
          </w:p>
        </w:tc>
      </w:tr>
      <w:tr>
        <w:trPr>
          <w:jc w:val="center"/>
          <w:trHeight w:val="621"/>
        </w:trPr>
        <w:tc>
          <w:tcPr>
            <w:shd w:val="clear" w:color="auto" w:fill="auto"/>
            <w:tcW w:w="1143" w:type="pct"/>
            <w:vAlign w:val="center"/>
            <w:textDirection w:val="lrTb"/>
            <w:noWrap w:val="false"/>
          </w:tcPr>
          <w:p>
            <w:pPr>
              <w:jc w:val="center"/>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其他人员（不含项目</w:t>
            </w:r>
            <w:r>
              <w:rPr>
                <w:rFonts w:hint="default" w:ascii="Times New Roman" w:hAnsi="Times New Roman" w:eastAsia="宋体" w:cs="Times New Roman"/>
                <w:color w:val="auto"/>
                <w:sz w:val="24"/>
                <w:highlight w:val="none"/>
                <w:lang w:val="en-US" w:eastAsia="zh-CN"/>
              </w:rPr>
              <w:t xml:space="preserve">负责人</w:t>
            </w:r>
            <w:r>
              <w:rPr>
                <w:rFonts w:hint="default" w:ascii="Times New Roman" w:hAnsi="Times New Roman" w:eastAsia="宋体" w:cs="Times New Roman"/>
                <w:color w:val="auto"/>
                <w:sz w:val="24"/>
                <w:highlight w:val="none"/>
              </w:rPr>
              <w:t xml:space="preserve">）</w:t>
            </w:r>
            <w:r/>
          </w:p>
          <w:p>
            <w:pPr>
              <w:jc w:val="center"/>
              <w:spacing w:line="360" w:lineRule="auto"/>
              <w:widowControl/>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18</w:t>
            </w:r>
            <w:r>
              <w:rPr>
                <w:rFonts w:hint="default" w:ascii="Times New Roman" w:hAnsi="Times New Roman" w:eastAsia="宋体" w:cs="Times New Roman"/>
                <w:color w:val="auto"/>
                <w:sz w:val="24"/>
                <w:highlight w:val="none"/>
              </w:rPr>
              <w:t xml:space="preserve">分）</w:t>
            </w:r>
            <w:r/>
          </w:p>
        </w:tc>
        <w:tc>
          <w:tcPr>
            <w:shd w:val="clear" w:color="auto" w:fill="auto"/>
            <w:tcW w:w="3856" w:type="pct"/>
            <w:vAlign w:val="center"/>
            <w:textDirection w:val="lrTb"/>
            <w:noWrap w:val="false"/>
          </w:tcPr>
          <w:p>
            <w:pPr>
              <w:numPr>
                <w:ilvl w:val="0"/>
                <w:numId w:val="0"/>
              </w:numPr>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2"/>
                <w:highlight w:val="none"/>
                <w:lang w:val="en-US" w:eastAsia="zh-CN" w:bidi="ar-SA"/>
              </w:rPr>
              <w:t xml:space="preserve">1.</w:t>
            </w:r>
            <w:r>
              <w:rPr>
                <w:rFonts w:hint="default" w:ascii="Times New Roman" w:hAnsi="Times New Roman" w:eastAsia="宋体" w:cs="Times New Roman"/>
                <w:color w:val="auto"/>
                <w:sz w:val="24"/>
                <w:highlight w:val="none"/>
              </w:rPr>
              <w:t xml:space="preserve">拟派</w:t>
            </w:r>
            <w:r>
              <w:rPr>
                <w:rFonts w:hint="default" w:ascii="Times New Roman" w:hAnsi="Times New Roman" w:eastAsia="宋体" w:cs="Times New Roman"/>
                <w:color w:val="auto"/>
                <w:sz w:val="24"/>
                <w:highlight w:val="none"/>
                <w:lang w:val="en-US" w:eastAsia="zh-CN"/>
              </w:rPr>
              <w:t xml:space="preserve">海域巡查岗</w:t>
            </w:r>
            <w:r>
              <w:rPr>
                <w:rFonts w:hint="default" w:ascii="Times New Roman" w:hAnsi="Times New Roman" w:eastAsia="宋体" w:cs="Times New Roman"/>
                <w:color w:val="auto"/>
                <w:sz w:val="24"/>
                <w:highlight w:val="none"/>
              </w:rPr>
              <w:t xml:space="preserve">具有</w:t>
            </w:r>
            <w:r>
              <w:rPr>
                <w:rFonts w:hint="default" w:ascii="Times New Roman" w:hAnsi="Times New Roman" w:eastAsia="宋体" w:cs="Times New Roman"/>
                <w:color w:val="auto"/>
                <w:sz w:val="24"/>
                <w:highlight w:val="none"/>
                <w:lang w:val="en-US" w:eastAsia="zh-CN"/>
              </w:rPr>
              <w:t xml:space="preserve">中华人民共和国海船船员培训合格证书的</w:t>
            </w:r>
            <w:r>
              <w:rPr>
                <w:rFonts w:hint="default" w:ascii="Times New Roman" w:hAnsi="Times New Roman" w:eastAsia="宋体" w:cs="Times New Roman"/>
                <w:color w:val="auto"/>
                <w:sz w:val="24"/>
                <w:highlight w:val="none"/>
              </w:rPr>
              <w:t xml:space="preserve">，每有一人得</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分，</w:t>
            </w:r>
            <w:r>
              <w:rPr>
                <w:rFonts w:hint="default" w:ascii="Times New Roman" w:hAnsi="Times New Roman" w:eastAsia="宋体" w:cs="Times New Roman"/>
                <w:color w:val="auto"/>
                <w:sz w:val="24"/>
                <w:highlight w:val="none"/>
                <w:lang w:val="en-US" w:eastAsia="zh-CN"/>
              </w:rPr>
              <w:t xml:space="preserve">最高得6分</w:t>
            </w:r>
            <w:r>
              <w:rPr>
                <w:rFonts w:hint="default" w:ascii="Times New Roman" w:hAnsi="Times New Roman" w:eastAsia="宋体" w:cs="Times New Roman"/>
                <w:color w:val="auto"/>
                <w:sz w:val="24"/>
                <w:highlight w:val="none"/>
              </w:rPr>
              <w:t xml:space="preserve">。</w:t>
            </w:r>
            <w:r/>
          </w:p>
          <w:p>
            <w:pPr>
              <w:numPr>
                <w:ilvl w:val="0"/>
                <w:numId w:val="0"/>
              </w:numPr>
              <w:jc w:val="left"/>
              <w:spacing w:line="360" w:lineRule="auto"/>
              <w:widowControl/>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2.拟派陆域巡查岗具有C1驾照的</w:t>
            </w:r>
            <w:r>
              <w:rPr>
                <w:rFonts w:hint="eastAsia" w:ascii="Times New Roman" w:hAnsi="Times New Roman" w:eastAsia="宋体" w:cs="Times New Roman"/>
                <w:color w:val="auto"/>
                <w:sz w:val="24"/>
                <w:highlight w:val="none"/>
                <w:lang w:val="en-US" w:eastAsia="zh-CN"/>
              </w:rPr>
              <w:t xml:space="preserve">且驾龄在6年及以上的</w:t>
            </w:r>
            <w:r>
              <w:rPr>
                <w:rFonts w:hint="default" w:ascii="Times New Roman" w:hAnsi="Times New Roman" w:eastAsia="宋体" w:cs="Times New Roman"/>
                <w:color w:val="auto"/>
                <w:sz w:val="24"/>
                <w:highlight w:val="none"/>
                <w:lang w:val="en-US" w:eastAsia="zh-CN"/>
              </w:rPr>
              <w:t xml:space="preserve">，每有一人得3分，最高得6分。</w:t>
            </w:r>
            <w:r/>
          </w:p>
          <w:p>
            <w:pPr>
              <w:numPr>
                <w:ilvl w:val="0"/>
                <w:numId w:val="0"/>
              </w:numPr>
              <w:jc w:val="left"/>
              <w:spacing w:line="360" w:lineRule="auto"/>
              <w:widowControl/>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3.扣押点看守岗具有保安证或退伍证的，每有一人得3分，最高得6分。</w:t>
            </w:r>
            <w:r/>
          </w:p>
          <w:p>
            <w:pPr>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注：</w:t>
            </w:r>
            <w:r>
              <w:rPr>
                <w:rFonts w:hint="eastAsia"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en-US" w:eastAsia="zh-CN"/>
              </w:rPr>
              <w:t xml:space="preserve">以上人员不重复计分，</w:t>
            </w:r>
            <w:r>
              <w:rPr>
                <w:rFonts w:hint="default" w:ascii="Times New Roman" w:hAnsi="Times New Roman" w:eastAsia="宋体" w:cs="Times New Roman"/>
                <w:color w:val="auto"/>
                <w:sz w:val="24"/>
                <w:highlight w:val="none"/>
              </w:rPr>
              <w:t xml:space="preserve">需提供有效的证书原件扫描件，否则不得分。</w:t>
            </w:r>
            <w:r/>
          </w:p>
          <w:p>
            <w:pPr>
              <w:jc w:val="left"/>
              <w:spacing w:line="360" w:lineRule="auto"/>
              <w:widowControl/>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2.以上人员</w:t>
            </w:r>
            <w:r>
              <w:rPr>
                <w:rFonts w:hint="default" w:ascii="Times New Roman" w:hAnsi="Times New Roman" w:eastAsia="宋体" w:cs="Times New Roman"/>
                <w:color w:val="auto"/>
                <w:sz w:val="24"/>
                <w:highlight w:val="none"/>
              </w:rPr>
              <w:t xml:space="preserve">必须为本单位正式职工，提供由投标人为其缴纳的</w:t>
            </w:r>
            <w:r>
              <w:rPr>
                <w:rFonts w:hint="eastAsia" w:ascii="Times New Roman" w:hAnsi="Times New Roman" w:eastAsia="宋体" w:cs="Times New Roman"/>
                <w:color w:val="auto"/>
                <w:sz w:val="24"/>
                <w:highlight w:val="none"/>
                <w:lang w:val="en-US" w:eastAsia="zh-CN"/>
              </w:rPr>
              <w:t xml:space="preserve">2026</w:t>
            </w:r>
            <w:r>
              <w:rPr>
                <w:rFonts w:hint="default" w:ascii="Times New Roman" w:hAnsi="Times New Roman" w:eastAsia="宋体" w:cs="Times New Roman"/>
                <w:color w:val="auto"/>
                <w:sz w:val="24"/>
                <w:highlight w:val="none"/>
              </w:rPr>
              <w:t xml:space="preserve">年</w:t>
            </w: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rPr>
              <w:t xml:space="preserve">月至投标截止时间其中任意一个月由社保机构出具的社保缴纳证明，并加盖社保机构印章或社保机构参保缴费证明电子专用章。</w:t>
            </w:r>
            <w:r/>
          </w:p>
        </w:tc>
      </w:tr>
      <w:tr>
        <w:trPr>
          <w:jc w:val="center"/>
          <w:trHeight w:val="621"/>
        </w:trPr>
        <w:tc>
          <w:tcPr>
            <w:shd w:val="clear" w:color="auto" w:fill="auto"/>
            <w:tcW w:w="22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项目整体理解</w:t>
            </w:r>
            <w:r/>
          </w:p>
          <w:p>
            <w:pPr>
              <w:jc w:val="center"/>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10</w:t>
            </w:r>
            <w:r>
              <w:rPr>
                <w:rFonts w:hint="default" w:ascii="Times New Roman" w:hAnsi="Times New Roman" w:eastAsia="宋体" w:cs="Times New Roman"/>
                <w:color w:val="auto"/>
                <w:sz w:val="24"/>
                <w:highlight w:val="none"/>
              </w:rPr>
              <w:t xml:space="preserve">分）</w:t>
            </w:r>
            <w:r/>
          </w:p>
        </w:tc>
        <w:tc>
          <w:tcPr>
            <w:shd w:val="clear" w:color="auto" w:fill="auto"/>
            <w:tcW w:w="7449" w:type="dxa"/>
            <w:vAlign w:val="center"/>
            <w:textDirection w:val="lrTb"/>
            <w:noWrap w:val="false"/>
          </w:tcPr>
          <w:p>
            <w:pPr>
              <w:jc w:val="left"/>
              <w:spacing w:line="360" w:lineRule="auto"/>
              <w:widowControl/>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项目整体理解：评委根据投标人提供的对于本项目的整体理解及核心内容酌情评分：</w:t>
            </w:r>
            <w:r/>
          </w:p>
          <w:p>
            <w:pPr>
              <w:jc w:val="left"/>
              <w:spacing w:line="360" w:lineRule="auto"/>
              <w:widowControl/>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1.对本项目所需服务内容、采购人需求，项目实际情况等内容理解充分，对后期服务内容有深刻了解的得</w:t>
            </w:r>
            <w:r>
              <w:rPr>
                <w:rFonts w:hint="eastAsia" w:ascii="Times New Roman" w:hAnsi="Times New Roman" w:eastAsia="宋体" w:cs="Times New Roman"/>
                <w:color w:val="auto"/>
                <w:sz w:val="24"/>
                <w:highlight w:val="none"/>
                <w:lang w:val="en-US" w:eastAsia="zh-CN"/>
              </w:rPr>
              <w:t xml:space="preserve">10</w:t>
            </w:r>
            <w:r>
              <w:rPr>
                <w:rFonts w:hint="default" w:ascii="Times New Roman" w:hAnsi="Times New Roman" w:eastAsia="宋体" w:cs="Times New Roman"/>
                <w:color w:val="auto"/>
                <w:sz w:val="24"/>
                <w:highlight w:val="none"/>
                <w:lang w:val="en-US" w:eastAsia="zh-CN"/>
              </w:rPr>
              <w:t xml:space="preserve">分</w:t>
            </w:r>
            <w:r>
              <w:rPr>
                <w:rFonts w:hint="default" w:ascii="Times New Roman" w:hAnsi="Times New Roman" w:eastAsia="宋体" w:cs="Times New Roman"/>
                <w:color w:val="auto"/>
                <w:sz w:val="24"/>
                <w:highlight w:val="none"/>
                <w:lang w:val="en-US" w:eastAsia="zh"/>
              </w:rPr>
              <w:t xml:space="preserve">。</w:t>
            </w:r>
            <w:r/>
          </w:p>
          <w:p>
            <w:pPr>
              <w:jc w:val="left"/>
              <w:spacing w:line="360" w:lineRule="auto"/>
              <w:widowControl/>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2.对本项目所需服务内容、采购人需求，项目实际情况等内容理解较为充分，对后期服务内容有较为深刻了解的得</w:t>
            </w:r>
            <w:r>
              <w:rPr>
                <w:rFonts w:hint="eastAsia"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lang w:val="en-US" w:eastAsia="zh-CN"/>
              </w:rPr>
              <w:t xml:space="preserve">分</w:t>
            </w:r>
            <w:r>
              <w:rPr>
                <w:rFonts w:hint="default" w:ascii="Times New Roman" w:hAnsi="Times New Roman" w:eastAsia="宋体" w:cs="Times New Roman"/>
                <w:color w:val="auto"/>
                <w:sz w:val="24"/>
                <w:highlight w:val="none"/>
                <w:lang w:val="en-US" w:eastAsia="zh"/>
              </w:rPr>
              <w:t xml:space="preserve">。</w:t>
            </w:r>
            <w:r/>
          </w:p>
          <w:p>
            <w:pPr>
              <w:jc w:val="left"/>
              <w:spacing w:line="360" w:lineRule="auto"/>
              <w:widowControl/>
              <w:rPr>
                <w:rFonts w:hint="default" w:ascii="Times New Roman" w:hAnsi="Times New Roman" w:eastAsia="宋体" w:cs="Times New Roman"/>
                <w:color w:val="auto"/>
                <w:sz w:val="24"/>
                <w:highlight w:val="none"/>
                <w:lang w:val="en-US" w:eastAsia="zh"/>
              </w:rPr>
            </w:pPr>
            <w:r>
              <w:rPr>
                <w:rFonts w:hint="default" w:ascii="Times New Roman" w:hAnsi="Times New Roman" w:eastAsia="宋体" w:cs="Times New Roman"/>
                <w:color w:val="auto"/>
                <w:sz w:val="24"/>
                <w:highlight w:val="none"/>
                <w:lang w:val="en-US" w:eastAsia="zh-CN"/>
              </w:rPr>
              <w:t xml:space="preserve">3.对本项目所需服务内容、采购人需求，项目实际情况等内容理解一般，对后期服务内容了解一般的得</w:t>
            </w:r>
            <w:r>
              <w:rPr>
                <w:rFonts w:hint="eastAsia"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en-US" w:eastAsia="zh-CN"/>
              </w:rPr>
              <w:t xml:space="preserve">分</w:t>
            </w:r>
            <w:r>
              <w:rPr>
                <w:rFonts w:hint="default" w:ascii="Times New Roman" w:hAnsi="Times New Roman" w:eastAsia="宋体" w:cs="Times New Roman"/>
                <w:color w:val="auto"/>
                <w:sz w:val="24"/>
                <w:highlight w:val="none"/>
                <w:lang w:val="en-US" w:eastAsia="zh"/>
              </w:rPr>
              <w:t xml:space="preserve">。</w:t>
            </w:r>
            <w:r/>
          </w:p>
          <w:p>
            <w:pPr>
              <w:jc w:val="left"/>
              <w:spacing w:line="360" w:lineRule="auto"/>
              <w:widowControl/>
              <w:rPr>
                <w:rFonts w:hint="default" w:ascii="Times New Roman" w:hAnsi="Times New Roman" w:eastAsia="宋体" w:cs="Times New Roman"/>
                <w:color w:val="auto"/>
                <w:sz w:val="24"/>
                <w:highlight w:val="none"/>
                <w:lang w:val="en-US" w:eastAsia="zh"/>
              </w:rPr>
            </w:pPr>
            <w:r>
              <w:rPr>
                <w:rFonts w:hint="default" w:ascii="Times New Roman" w:hAnsi="Times New Roman" w:eastAsia="宋体" w:cs="Times New Roman"/>
                <w:color w:val="auto"/>
                <w:sz w:val="24"/>
                <w:highlight w:val="none"/>
                <w:lang w:val="en-US" w:eastAsia="zh-CN"/>
              </w:rPr>
              <w:t xml:space="preserve">4.对本项目所需服务内容、采购人需求，项目实际情况等内容理解较差，对后期服务内容了解较差的</w:t>
            </w:r>
            <w:r>
              <w:rPr>
                <w:rFonts w:hint="eastAsia"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分</w:t>
            </w:r>
            <w:r>
              <w:rPr>
                <w:rFonts w:hint="default" w:ascii="Times New Roman" w:hAnsi="Times New Roman" w:eastAsia="宋体" w:cs="Times New Roman"/>
                <w:color w:val="auto"/>
                <w:sz w:val="24"/>
                <w:highlight w:val="none"/>
                <w:lang w:val="en-US" w:eastAsia="zh"/>
              </w:rPr>
              <w:t xml:space="preserve">。</w:t>
            </w:r>
            <w:r/>
          </w:p>
          <w:p>
            <w:pPr>
              <w:jc w:val="left"/>
              <w:spacing w:line="360" w:lineRule="auto"/>
              <w:widowControl/>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highlight w:val="none"/>
                <w:lang w:val="en-US" w:eastAsia="zh-CN"/>
              </w:rPr>
              <w:t xml:space="preserve">5.未提供不得分。</w:t>
            </w:r>
            <w:r/>
          </w:p>
        </w:tc>
      </w:tr>
      <w:tr>
        <w:trPr>
          <w:jc w:val="center"/>
          <w:trHeight w:val="90"/>
        </w:trPr>
        <w:tc>
          <w:tcPr>
            <w:shd w:val="clear" w:color="auto" w:fill="auto"/>
            <w:tcW w:w="22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项目重难点分析及解决方案</w:t>
            </w:r>
            <w:r/>
          </w:p>
          <w:p>
            <w:pPr>
              <w:jc w:val="center"/>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10</w:t>
            </w:r>
            <w:r>
              <w:rPr>
                <w:rFonts w:hint="default" w:ascii="Times New Roman" w:hAnsi="Times New Roman" w:eastAsia="宋体" w:cs="Times New Roman"/>
                <w:color w:val="auto"/>
                <w:sz w:val="24"/>
                <w:highlight w:val="none"/>
              </w:rPr>
              <w:t xml:space="preserve">分）</w:t>
            </w:r>
            <w:r/>
          </w:p>
        </w:tc>
        <w:tc>
          <w:tcPr>
            <w:shd w:val="clear" w:color="auto" w:fill="auto"/>
            <w:tcW w:w="7449" w:type="dxa"/>
            <w:vAlign w:val="center"/>
            <w:textDirection w:val="lrTb"/>
            <w:noWrap w:val="false"/>
          </w:tcPr>
          <w:p>
            <w:pPr>
              <w:jc w:val="left"/>
              <w:spacing w:line="360" w:lineRule="auto"/>
              <w:widowControl/>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项目重难点分析及解决方案：分析本项目的巡查</w:t>
            </w:r>
            <w:r>
              <w:rPr>
                <w:rFonts w:hint="default" w:ascii="Times New Roman" w:hAnsi="Times New Roman" w:eastAsia="宋体" w:cs="Times New Roman"/>
                <w:color w:val="auto"/>
                <w:sz w:val="24"/>
                <w:highlight w:val="none"/>
                <w:lang w:val="en-US" w:eastAsia="zh-CN"/>
              </w:rPr>
              <w:t xml:space="preserve">处置</w:t>
            </w:r>
            <w:r>
              <w:rPr>
                <w:rFonts w:hint="default" w:ascii="Times New Roman" w:hAnsi="Times New Roman" w:eastAsia="宋体" w:cs="Times New Roman"/>
                <w:color w:val="auto"/>
                <w:sz w:val="24"/>
                <w:highlight w:val="none"/>
              </w:rPr>
              <w:t xml:space="preserve">服务重点、特点及难点，提出相应措施。对本项目实施过程中，可能出现的重难点分析到位，给出的解决方案切实可行，符合项目实际的得</w:t>
            </w:r>
            <w:r>
              <w:rPr>
                <w:rFonts w:hint="eastAsia" w:ascii="Times New Roman" w:hAnsi="Times New Roman" w:eastAsia="宋体" w:cs="Times New Roman"/>
                <w:color w:val="auto"/>
                <w:sz w:val="24"/>
                <w:highlight w:val="none"/>
                <w:lang w:val="en-US" w:eastAsia="zh-CN"/>
              </w:rPr>
              <w:t xml:space="preserve">10</w:t>
            </w:r>
            <w:r>
              <w:rPr>
                <w:rFonts w:hint="default" w:ascii="Times New Roman" w:hAnsi="Times New Roman" w:eastAsia="宋体" w:cs="Times New Roman"/>
                <w:color w:val="auto"/>
                <w:sz w:val="24"/>
                <w:highlight w:val="none"/>
              </w:rPr>
              <w:t xml:space="preserve">分。</w:t>
            </w:r>
            <w:r/>
          </w:p>
          <w:p>
            <w:pPr>
              <w:jc w:val="left"/>
              <w:spacing w:line="360" w:lineRule="auto"/>
              <w:widowControl/>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对本项目实施过程中，可能出现的重难点分析较为到位，给出的解决方案较为切实可行，符合项目实际的得</w:t>
            </w:r>
            <w:r>
              <w:rPr>
                <w:rFonts w:hint="eastAsia"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分。</w:t>
            </w:r>
            <w:r/>
          </w:p>
          <w:p>
            <w:pPr>
              <w:jc w:val="left"/>
              <w:spacing w:line="360" w:lineRule="auto"/>
              <w:widowControl/>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对本项目实施过程中，可能出现的重难点分析一般，给出的解决方案可行性一般，勉强项目实际的得</w:t>
            </w:r>
            <w:r>
              <w:rPr>
                <w:rFonts w:hint="default"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rPr>
              <w:t xml:space="preserve">分。</w:t>
            </w:r>
            <w:r/>
          </w:p>
          <w:p>
            <w:pPr>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对本项目实施过程中，可能出现的重难点分析较差，给出的解决方案可行性较差，勉强项目实际的得</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分。</w:t>
            </w:r>
            <w:r/>
          </w:p>
          <w:p>
            <w:pPr>
              <w:jc w:val="left"/>
              <w:spacing w:line="360" w:lineRule="auto"/>
              <w:widowControl/>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highlight w:val="none"/>
              </w:rPr>
              <w:t xml:space="preserve">未提供不得分。</w:t>
            </w:r>
            <w:r/>
          </w:p>
        </w:tc>
      </w:tr>
      <w:tr>
        <w:trPr>
          <w:jc w:val="center"/>
          <w:trHeight w:val="621"/>
        </w:trPr>
        <w:tc>
          <w:tcPr>
            <w:shd w:val="clear" w:color="auto" w:fill="auto"/>
            <w:tcW w:w="2208" w:type="dxa"/>
            <w:vAlign w:val="center"/>
            <w:textDirection w:val="lrTb"/>
            <w:noWrap w:val="false"/>
          </w:tcPr>
          <w:p>
            <w:pPr>
              <w:jc w:val="center"/>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工作具体实施方案</w:t>
            </w:r>
            <w:r/>
          </w:p>
          <w:p>
            <w:pPr>
              <w:jc w:val="center"/>
              <w:spacing w:line="360" w:lineRule="auto"/>
              <w:widowControl/>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10</w:t>
            </w:r>
            <w:r>
              <w:rPr>
                <w:rFonts w:hint="default" w:ascii="Times New Roman" w:hAnsi="Times New Roman" w:eastAsia="宋体" w:cs="Times New Roman"/>
                <w:color w:val="auto"/>
                <w:sz w:val="24"/>
                <w:highlight w:val="none"/>
              </w:rPr>
              <w:t xml:space="preserve">分）</w:t>
            </w:r>
            <w:r/>
          </w:p>
        </w:tc>
        <w:tc>
          <w:tcPr>
            <w:shd w:val="clear" w:color="auto" w:fill="auto"/>
            <w:tcW w:w="7449" w:type="dxa"/>
            <w:vAlign w:val="center"/>
            <w:textDirection w:val="lrTb"/>
            <w:noWrap w:val="false"/>
          </w:tcPr>
          <w:p>
            <w:pPr>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供应商针对本项目提供详细的工作实施方案，包括但不限于：对</w:t>
            </w:r>
            <w:r>
              <w:rPr>
                <w:rFonts w:hint="default" w:ascii="Times New Roman" w:hAnsi="Times New Roman" w:eastAsia="宋体" w:cs="Times New Roman"/>
                <w:color w:val="auto"/>
                <w:sz w:val="24"/>
                <w:highlight w:val="none"/>
                <w:lang w:val="en-US" w:eastAsia="zh-CN"/>
              </w:rPr>
              <w:t xml:space="preserve">徐圩海陆域巡查、违规行为处置、扣押物看守</w:t>
            </w:r>
            <w:r>
              <w:rPr>
                <w:rFonts w:hint="default" w:ascii="Times New Roman" w:hAnsi="Times New Roman" w:eastAsia="宋体" w:cs="Times New Roman"/>
                <w:color w:val="auto"/>
                <w:sz w:val="24"/>
                <w:highlight w:val="none"/>
              </w:rPr>
              <w:t xml:space="preserve">管理等。</w:t>
            </w:r>
            <w:r/>
          </w:p>
          <w:p>
            <w:pPr>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方案具体明确、针对性强的得</w:t>
            </w:r>
            <w:r>
              <w:rPr>
                <w:rFonts w:hint="default" w:ascii="Times New Roman" w:hAnsi="Times New Roman" w:eastAsia="宋体" w:cs="Times New Roman"/>
                <w:color w:val="auto"/>
                <w:sz w:val="24"/>
                <w:highlight w:val="none"/>
                <w:lang w:val="en-US" w:eastAsia="zh-CN"/>
              </w:rPr>
              <w:t xml:space="preserve">10</w:t>
            </w:r>
            <w:r>
              <w:rPr>
                <w:rFonts w:hint="default" w:ascii="Times New Roman" w:hAnsi="Times New Roman" w:eastAsia="宋体" w:cs="Times New Roman"/>
                <w:color w:val="auto"/>
                <w:sz w:val="24"/>
                <w:highlight w:val="none"/>
              </w:rPr>
              <w:t xml:space="preserve">分；</w:t>
            </w:r>
            <w:r/>
          </w:p>
          <w:p>
            <w:pPr>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方案比较明确、针对性较强的得</w:t>
            </w:r>
            <w:r>
              <w:rPr>
                <w:rFonts w:hint="default"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分；</w:t>
            </w:r>
            <w:r/>
          </w:p>
          <w:p>
            <w:pPr>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方案一般明确、针对性一般的得</w:t>
            </w:r>
            <w:r>
              <w:rPr>
                <w:rFonts w:hint="eastAsia"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rPr>
              <w:t xml:space="preserve">分；</w:t>
            </w:r>
            <w:r/>
          </w:p>
          <w:p>
            <w:pPr>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方案不明确、针对性不强的得</w:t>
            </w:r>
            <w:r>
              <w:rPr>
                <w:rFonts w:hint="eastAsia"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分；</w:t>
            </w:r>
            <w:r/>
          </w:p>
          <w:p>
            <w:pPr>
              <w:jc w:val="left"/>
              <w:spacing w:line="360" w:lineRule="auto"/>
              <w:widowControl/>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highlight w:val="none"/>
              </w:rPr>
              <w:t xml:space="preserve">未见阐述的不得分。</w:t>
            </w:r>
            <w:r/>
          </w:p>
        </w:tc>
      </w:tr>
      <w:tr>
        <w:trPr>
          <w:jc w:val="center"/>
          <w:trHeight w:val="621"/>
        </w:trPr>
        <w:tc>
          <w:tcPr>
            <w:shd w:val="clear" w:color="auto" w:fill="auto"/>
            <w:tcW w:w="2208" w:type="dxa"/>
            <w:vAlign w:val="center"/>
            <w:textDirection w:val="lrTb"/>
            <w:noWrap w:val="false"/>
          </w:tcPr>
          <w:p>
            <w:pPr>
              <w:jc w:val="center"/>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工作组织计划方案及保障措施</w:t>
            </w:r>
            <w:r/>
          </w:p>
          <w:p>
            <w:pPr>
              <w:jc w:val="center"/>
              <w:spacing w:line="360" w:lineRule="auto"/>
              <w:widowControl/>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10</w:t>
            </w:r>
            <w:r>
              <w:rPr>
                <w:rFonts w:hint="default" w:ascii="Times New Roman" w:hAnsi="Times New Roman" w:eastAsia="宋体" w:cs="Times New Roman"/>
                <w:color w:val="auto"/>
                <w:sz w:val="24"/>
                <w:highlight w:val="none"/>
              </w:rPr>
              <w:t xml:space="preserve">分）</w:t>
            </w:r>
            <w:r/>
          </w:p>
        </w:tc>
        <w:tc>
          <w:tcPr>
            <w:shd w:val="clear" w:color="auto" w:fill="auto"/>
            <w:tcW w:w="7449" w:type="dxa"/>
            <w:vAlign w:val="center"/>
            <w:textDirection w:val="lrTb"/>
            <w:noWrap w:val="false"/>
          </w:tcPr>
          <w:p>
            <w:pPr>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供应商针对本项目提供详细的人员工作安排、考勤管理、</w:t>
            </w:r>
            <w:r>
              <w:rPr>
                <w:rFonts w:hint="eastAsia" w:ascii="Times New Roman" w:hAnsi="Times New Roman" w:eastAsia="宋体" w:cs="Times New Roman"/>
                <w:color w:val="auto"/>
                <w:sz w:val="24"/>
                <w:highlight w:val="none"/>
                <w:lang w:val="en-US" w:eastAsia="zh-CN"/>
              </w:rPr>
              <w:t xml:space="preserve">设备</w:t>
            </w:r>
            <w:r>
              <w:rPr>
                <w:rFonts w:hint="default" w:ascii="Times New Roman" w:hAnsi="Times New Roman" w:eastAsia="宋体" w:cs="Times New Roman"/>
                <w:color w:val="auto"/>
                <w:sz w:val="24"/>
                <w:highlight w:val="none"/>
              </w:rPr>
              <w:t xml:space="preserve">保障等方案，满足项目工作要求，人员分工清晰明确、有具体服务保障目标与措施，制定有效奖惩、培训、档案管理等方案。</w:t>
            </w:r>
            <w:r/>
          </w:p>
          <w:p>
            <w:pPr>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方案具体明确、针对性强的得</w:t>
            </w:r>
            <w:r>
              <w:rPr>
                <w:rFonts w:hint="eastAsia" w:ascii="Times New Roman" w:hAnsi="Times New Roman" w:eastAsia="宋体" w:cs="Times New Roman"/>
                <w:color w:val="auto"/>
                <w:sz w:val="24"/>
                <w:highlight w:val="none"/>
                <w:lang w:val="en-US" w:eastAsia="zh-CN"/>
              </w:rPr>
              <w:t xml:space="preserve">10</w:t>
            </w:r>
            <w:r>
              <w:rPr>
                <w:rFonts w:hint="default" w:ascii="Times New Roman" w:hAnsi="Times New Roman" w:eastAsia="宋体" w:cs="Times New Roman"/>
                <w:color w:val="auto"/>
                <w:sz w:val="24"/>
                <w:highlight w:val="none"/>
              </w:rPr>
              <w:t xml:space="preserve">分；</w:t>
            </w:r>
            <w:r/>
          </w:p>
          <w:p>
            <w:pPr>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方案比较明确、针对性较强的得</w:t>
            </w:r>
            <w:r>
              <w:rPr>
                <w:rFonts w:hint="eastAsia"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分；</w:t>
            </w:r>
            <w:r/>
          </w:p>
          <w:p>
            <w:pPr>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方案一般明确、针对性一般的得5分；</w:t>
            </w:r>
            <w:r/>
          </w:p>
          <w:p>
            <w:pPr>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方案不够具体明确、针对性不强的得3分；</w:t>
            </w:r>
            <w:r/>
          </w:p>
          <w:p>
            <w:pPr>
              <w:jc w:val="left"/>
              <w:spacing w:line="360" w:lineRule="auto"/>
              <w:widowControl/>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highlight w:val="none"/>
              </w:rPr>
              <w:t xml:space="preserve">未见阐述的不得分。</w:t>
            </w:r>
            <w:r/>
          </w:p>
        </w:tc>
      </w:tr>
      <w:tr>
        <w:trPr>
          <w:jc w:val="center"/>
          <w:trHeight w:val="621"/>
        </w:trPr>
        <w:tc>
          <w:tcPr>
            <w:shd w:val="clear" w:color="auto" w:fill="auto"/>
            <w:tcW w:w="2208" w:type="dxa"/>
            <w:vAlign w:val="center"/>
            <w:textDirection w:val="lrTb"/>
            <w:noWrap w:val="false"/>
          </w:tcPr>
          <w:p>
            <w:pPr>
              <w:jc w:val="center"/>
              <w:spacing w:line="360" w:lineRule="auto"/>
              <w:widowControl/>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应急处置</w:t>
            </w:r>
            <w:r>
              <w:rPr>
                <w:rFonts w:hint="default" w:ascii="Times New Roman" w:hAnsi="Times New Roman" w:eastAsia="宋体" w:cs="Times New Roman"/>
                <w:color w:val="auto"/>
                <w:sz w:val="24"/>
                <w:highlight w:val="none"/>
              </w:rPr>
              <w:t xml:space="preserve">方案</w:t>
            </w:r>
            <w:r/>
          </w:p>
          <w:p>
            <w:pPr>
              <w:jc w:val="center"/>
              <w:spacing w:line="360" w:lineRule="auto"/>
              <w:widowControl/>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分）</w:t>
            </w:r>
            <w:r/>
          </w:p>
        </w:tc>
        <w:tc>
          <w:tcPr>
            <w:shd w:val="clear" w:color="auto" w:fill="auto"/>
            <w:tcW w:w="7449" w:type="dxa"/>
            <w:vAlign w:val="center"/>
            <w:textDirection w:val="lrTb"/>
            <w:noWrap w:val="false"/>
          </w:tcPr>
          <w:p>
            <w:pPr>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供应商针对本项目提供详细的安全事故、违法违规行为等以及各种突发事件的处理方案。</w:t>
            </w:r>
            <w:r/>
          </w:p>
          <w:p>
            <w:pPr>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方案针对性强，实施可行性强的得</w:t>
            </w:r>
            <w:r>
              <w:rPr>
                <w:rFonts w:hint="eastAsia"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分；</w:t>
            </w:r>
            <w:r/>
          </w:p>
          <w:p>
            <w:pPr>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方案较为完整，实施可行性较强的得</w:t>
            </w:r>
            <w:r>
              <w:rPr>
                <w:rFonts w:hint="eastAsia" w:ascii="Times New Roman" w:hAnsi="Times New Roman" w:eastAsia="宋体"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rPr>
              <w:t xml:space="preserve">分；</w:t>
            </w:r>
            <w:r/>
          </w:p>
          <w:p>
            <w:pPr>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方案描述一般，实施可行性一般的得</w:t>
            </w:r>
            <w:r>
              <w:rPr>
                <w:rFonts w:hint="eastAsia"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分；</w:t>
            </w:r>
            <w:r/>
          </w:p>
          <w:p>
            <w:pPr>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方案描述简单，实施可行性不强的得</w:t>
            </w:r>
            <w:r>
              <w:rPr>
                <w:rFonts w:hint="eastAsia"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分；</w:t>
            </w:r>
            <w:r/>
          </w:p>
          <w:p>
            <w:pPr>
              <w:jc w:val="left"/>
              <w:spacing w:line="360" w:lineRule="auto"/>
              <w:widowControl/>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highlight w:val="none"/>
              </w:rPr>
              <w:t xml:space="preserve">未见阐述的不得分。</w:t>
            </w:r>
            <w:r/>
          </w:p>
        </w:tc>
      </w:tr>
    </w:tbl>
    <w:p>
      <w:pPr>
        <w:jc w:val="lef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br w:type="page" w:clear="all"/>
      </w:r>
      <w:r/>
    </w:p>
    <w:p>
      <w:pPr>
        <w:pStyle w:val="619"/>
        <w:ind w:right="0"/>
        <w:jc w:val="center"/>
        <w:pageBreakBefore w:val="0"/>
        <w:spacing w:before="0" w:after="0" w:line="360" w:lineRule="auto"/>
        <w:rPr>
          <w:rFonts w:hint="default" w:ascii="Times New Roman" w:hAnsi="Times New Roman" w:eastAsia="宋体" w:cs="Times New Roman"/>
          <w:b/>
          <w:bCs w:val="0"/>
          <w:color w:val="auto"/>
          <w:highlight w:val="none"/>
        </w:rPr>
      </w:pPr>
      <w:r/>
      <w:bookmarkStart w:id="9" w:name="_Toc26624"/>
      <w:r>
        <w:rPr>
          <w:rFonts w:hint="default" w:ascii="Times New Roman" w:hAnsi="Times New Roman" w:eastAsia="宋体" w:cs="Times New Roman"/>
          <w:b/>
          <w:bCs w:val="0"/>
          <w:color w:val="auto"/>
          <w:highlight w:val="none"/>
        </w:rPr>
        <w:t xml:space="preserve">第六章  投标文件格式</w:t>
      </w:r>
      <w:bookmarkEnd w:id="9"/>
      <w:r/>
      <w:r/>
    </w:p>
    <w:p>
      <w:pPr>
        <w:ind w:right="0"/>
        <w:jc w:val="center"/>
        <w:pageBreakBefore w:val="0"/>
        <w:spacing w:line="360" w:lineRule="auto"/>
        <w:rPr>
          <w:rFonts w:hint="default" w:ascii="Times New Roman" w:hAnsi="Times New Roman" w:eastAsia="宋体" w:cs="Times New Roman"/>
          <w:b/>
          <w:color w:val="auto"/>
          <w:sz w:val="72"/>
          <w:szCs w:val="21"/>
          <w:highlight w:val="none"/>
        </w:rPr>
      </w:pPr>
      <w:r>
        <w:rPr>
          <w:rFonts w:hint="default" w:ascii="Times New Roman" w:hAnsi="Times New Roman" w:eastAsia="宋体" w:cs="Times New Roman"/>
          <w:b/>
          <w:color w:val="auto"/>
          <w:sz w:val="72"/>
          <w:szCs w:val="21"/>
          <w:highlight w:val="none"/>
        </w:rPr>
      </w:r>
      <w:r/>
    </w:p>
    <w:p>
      <w:pPr>
        <w:ind w:right="0"/>
        <w:jc w:val="center"/>
        <w:pageBreakBefore w:val="0"/>
        <w:spacing w:line="360" w:lineRule="auto"/>
        <w:rPr>
          <w:rFonts w:hint="default" w:ascii="Times New Roman" w:hAnsi="Times New Roman" w:eastAsia="宋体" w:cs="Times New Roman"/>
          <w:b/>
          <w:color w:val="auto"/>
          <w:sz w:val="72"/>
          <w:szCs w:val="21"/>
          <w:highlight w:val="none"/>
        </w:rPr>
      </w:pPr>
      <w:r>
        <w:rPr>
          <w:rFonts w:hint="default" w:ascii="Times New Roman" w:hAnsi="Times New Roman" w:eastAsia="宋体" w:cs="Times New Roman"/>
          <w:b/>
          <w:color w:val="auto"/>
          <w:sz w:val="72"/>
          <w:szCs w:val="21"/>
          <w:highlight w:val="none"/>
        </w:rPr>
      </w:r>
      <w:r/>
    </w:p>
    <w:p>
      <w:pPr>
        <w:ind w:right="0"/>
        <w:jc w:val="center"/>
        <w:pageBreakBefore w:val="0"/>
        <w:spacing w:line="360" w:lineRule="auto"/>
        <w:rPr>
          <w:rFonts w:hint="default" w:ascii="Times New Roman" w:hAnsi="Times New Roman" w:eastAsia="宋体" w:cs="Times New Roman"/>
          <w:b/>
          <w:color w:val="auto"/>
          <w:sz w:val="72"/>
          <w:szCs w:val="21"/>
          <w:highlight w:val="none"/>
        </w:rPr>
      </w:pPr>
      <w:r>
        <w:rPr>
          <w:rFonts w:hint="default" w:ascii="Times New Roman" w:hAnsi="Times New Roman" w:eastAsia="宋体" w:cs="Times New Roman"/>
          <w:b/>
          <w:color w:val="auto"/>
          <w:sz w:val="72"/>
          <w:szCs w:val="21"/>
          <w:highlight w:val="none"/>
        </w:rPr>
        <w:t xml:space="preserve">投  标  文  件</w:t>
      </w:r>
      <w:r/>
    </w:p>
    <w:p>
      <w:pPr>
        <w:ind w:right="0" w:firstLine="1084"/>
        <w:pageBreakBefore w:val="0"/>
        <w:spacing w:line="360" w:lineRule="auto"/>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right="0" w:firstLine="1084"/>
        <w:pageBreakBefore w:val="0"/>
        <w:spacing w:line="360" w:lineRule="auto"/>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right="0" w:firstLine="1084"/>
        <w:pageBreakBefore w:val="0"/>
        <w:spacing w:line="360" w:lineRule="auto"/>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right="0" w:firstLine="1084"/>
        <w:pageBreakBefore w:val="0"/>
        <w:spacing w:line="360" w:lineRule="auto"/>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right="0" w:firstLine="1084"/>
        <w:pageBreakBefore w:val="0"/>
        <w:spacing w:line="360" w:lineRule="auto"/>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right="0" w:firstLine="1084"/>
        <w:pageBreakBefore w:val="0"/>
        <w:spacing w:line="360" w:lineRule="auto"/>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right="0" w:firstLine="1084"/>
        <w:pageBreakBefore w:val="0"/>
        <w:spacing w:line="360" w:lineRule="auto"/>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right="0" w:firstLine="1084"/>
        <w:pageBreakBefore w:val="0"/>
        <w:spacing w:line="360" w:lineRule="auto"/>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right="0" w:firstLine="1084"/>
        <w:pageBreakBefore w:val="0"/>
        <w:spacing w:line="360" w:lineRule="auto"/>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right="0" w:firstLine="1084"/>
        <w:pageBreakBefore w:val="0"/>
        <w:spacing w:line="360" w:lineRule="auto"/>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t xml:space="preserve">项 目 名 称：</w:t>
      </w:r>
      <w:r>
        <w:rPr>
          <w:rFonts w:hint="default" w:ascii="Times New Roman" w:hAnsi="Times New Roman" w:eastAsia="宋体" w:cs="Times New Roman"/>
          <w:b/>
          <w:color w:val="auto"/>
          <w:sz w:val="36"/>
          <w:szCs w:val="21"/>
          <w:highlight w:val="none"/>
          <w:u w:val="single"/>
        </w:rPr>
        <w:t xml:space="preserve">                   </w:t>
      </w:r>
      <w:r/>
    </w:p>
    <w:p>
      <w:pPr>
        <w:ind w:right="0" w:firstLine="1084"/>
        <w:pageBreakBefore w:val="0"/>
        <w:spacing w:line="360" w:lineRule="auto"/>
        <w:rPr>
          <w:rFonts w:hint="default" w:ascii="Times New Roman" w:hAnsi="Times New Roman" w:eastAsia="宋体" w:cs="Times New Roman"/>
          <w:b/>
          <w:color w:val="auto"/>
          <w:sz w:val="36"/>
          <w:szCs w:val="21"/>
          <w:highlight w:val="none"/>
          <w:u w:val="single"/>
        </w:rPr>
      </w:pPr>
      <w:r>
        <w:rPr>
          <w:rFonts w:hint="default" w:ascii="Times New Roman" w:hAnsi="Times New Roman" w:eastAsia="宋体" w:cs="Times New Roman"/>
          <w:b/>
          <w:color w:val="auto"/>
          <w:sz w:val="36"/>
          <w:szCs w:val="21"/>
          <w:highlight w:val="none"/>
        </w:rPr>
        <w:t xml:space="preserve">项 目 编 号：</w:t>
      </w:r>
      <w:r>
        <w:rPr>
          <w:rFonts w:hint="default" w:ascii="Times New Roman" w:hAnsi="Times New Roman" w:eastAsia="宋体" w:cs="Times New Roman"/>
          <w:b/>
          <w:color w:val="auto"/>
          <w:sz w:val="36"/>
          <w:szCs w:val="21"/>
          <w:highlight w:val="none"/>
          <w:u w:val="single"/>
        </w:rPr>
        <w:t xml:space="preserve">                   </w:t>
      </w:r>
      <w:r/>
    </w:p>
    <w:p>
      <w:pPr>
        <w:ind w:right="0" w:firstLine="1084"/>
        <w:pageBreakBefore w:val="0"/>
        <w:spacing w:line="360" w:lineRule="auto"/>
        <w:rPr>
          <w:rFonts w:hint="default" w:ascii="Times New Roman" w:hAnsi="Times New Roman" w:eastAsia="宋体" w:cs="Times New Roman"/>
          <w:b/>
          <w:color w:val="auto"/>
          <w:sz w:val="36"/>
          <w:szCs w:val="21"/>
          <w:highlight w:val="none"/>
          <w:u w:val="single"/>
        </w:rPr>
      </w:pPr>
      <w:r>
        <w:rPr>
          <w:rFonts w:hint="default" w:ascii="Times New Roman" w:hAnsi="Times New Roman" w:eastAsia="宋体" w:cs="Times New Roman"/>
          <w:b/>
          <w:color w:val="auto"/>
          <w:sz w:val="36"/>
          <w:szCs w:val="21"/>
          <w:highlight w:val="none"/>
        </w:rPr>
        <w:t xml:space="preserve">投标人名称 ：</w:t>
      </w:r>
      <w:r>
        <w:rPr>
          <w:rFonts w:hint="default" w:ascii="Times New Roman" w:hAnsi="Times New Roman" w:eastAsia="宋体" w:cs="Times New Roman"/>
          <w:b/>
          <w:color w:val="auto"/>
          <w:sz w:val="36"/>
          <w:szCs w:val="21"/>
          <w:highlight w:val="none"/>
          <w:u w:val="single"/>
        </w:rPr>
        <w:t xml:space="preserve">（加盖CA电子公章）</w:t>
      </w:r>
      <w:r/>
    </w:p>
    <w:p>
      <w:pPr>
        <w:ind w:right="0" w:firstLine="1084"/>
        <w:pageBreakBefore w:val="0"/>
        <w:spacing w:line="360" w:lineRule="auto"/>
        <w:rPr>
          <w:rFonts w:hint="default" w:ascii="Times New Roman" w:hAnsi="Times New Roman" w:eastAsia="宋体" w:cs="Times New Roman"/>
          <w:b/>
          <w:color w:val="auto"/>
          <w:sz w:val="36"/>
          <w:szCs w:val="21"/>
          <w:highlight w:val="none"/>
          <w:u w:val="single"/>
        </w:rPr>
      </w:pPr>
      <w:r>
        <w:rPr>
          <w:rFonts w:hint="default" w:ascii="Times New Roman" w:hAnsi="Times New Roman" w:eastAsia="宋体" w:cs="Times New Roman"/>
          <w:b/>
          <w:color w:val="auto"/>
          <w:sz w:val="36"/>
          <w:szCs w:val="21"/>
          <w:highlight w:val="none"/>
        </w:rPr>
        <w:t xml:space="preserve">日      期 ：</w:t>
      </w:r>
      <w:r>
        <w:rPr>
          <w:rFonts w:hint="default" w:ascii="Times New Roman" w:hAnsi="Times New Roman" w:eastAsia="宋体" w:cs="Times New Roman"/>
          <w:b/>
          <w:color w:val="auto"/>
          <w:sz w:val="36"/>
          <w:szCs w:val="21"/>
          <w:highlight w:val="none"/>
          <w:u w:val="single"/>
        </w:rPr>
        <w:t xml:space="preserve">                   </w:t>
      </w:r>
      <w:r/>
    </w:p>
    <w:p>
      <w:pPr>
        <w:ind w:right="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br w:type="page" w:clear="all"/>
      </w:r>
      <w:r/>
    </w:p>
    <w:p>
      <w:pPr>
        <w:ind w:right="0"/>
        <w:jc w:val="left"/>
        <w:keepLines/>
        <w:keepNext/>
        <w:pageBreakBefore w:val="0"/>
        <w:spacing w:line="360" w:lineRule="auto"/>
        <w:rPr>
          <w:rFonts w:hint="default" w:ascii="Times New Roman" w:hAnsi="Times New Roman" w:eastAsia="宋体" w:cs="Times New Roman"/>
          <w:b/>
          <w:color w:val="auto"/>
          <w:sz w:val="36"/>
          <w:szCs w:val="36"/>
          <w:highlight w:val="none"/>
        </w:rPr>
        <w:outlineLvl w:val="1"/>
      </w:pPr>
      <w:r>
        <w:rPr>
          <w:rFonts w:hint="default" w:ascii="Times New Roman" w:hAnsi="Times New Roman" w:eastAsia="宋体" w:cs="Times New Roman"/>
          <w:b/>
          <w:color w:val="auto"/>
          <w:sz w:val="36"/>
          <w:szCs w:val="36"/>
          <w:highlight w:val="none"/>
        </w:rPr>
        <w:t xml:space="preserve">一、法人或者其他组织的营业执照等证明文件，自然人的身份证明</w:t>
      </w:r>
      <w:r/>
    </w:p>
    <w:p>
      <w:pPr>
        <w:ind w:right="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0"/>
        <w:jc w:val="left"/>
        <w:pageBreakBefore w:val="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b/>
          <w:color w:val="auto"/>
          <w:sz w:val="36"/>
          <w:highlight w:val="none"/>
        </w:rPr>
        <w:t xml:space="preserve">二、上一年度的财务状况报告</w:t>
      </w:r>
      <w:r>
        <w:rPr>
          <w:rFonts w:hint="default" w:ascii="Times New Roman" w:hAnsi="Times New Roman" w:eastAsia="宋体" w:cs="Times New Roman"/>
          <w:color w:val="auto"/>
          <w:sz w:val="24"/>
          <w:szCs w:val="24"/>
          <w:highlight w:val="none"/>
        </w:rPr>
        <w:t xml:space="preserve">（成立不满一年无需提供）</w:t>
      </w:r>
      <w:r/>
    </w:p>
    <w:p>
      <w:pPr>
        <w:ind w:right="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根据连财购〔2023〕4号文件精神，可以提供《财务状况报告及税收、社会保障资金缴纳情况承诺函》</w:t>
      </w:r>
      <w:r/>
    </w:p>
    <w:p>
      <w:pPr>
        <w:ind w:right="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0"/>
        <w:jc w:val="left"/>
        <w:keepLines/>
        <w:keepNext/>
        <w:pageBreakBefore w:val="0"/>
        <w:spacing w:line="360" w:lineRule="auto"/>
        <w:rPr>
          <w:rFonts w:hint="default" w:ascii="Times New Roman" w:hAnsi="Times New Roman" w:eastAsia="宋体" w:cs="Times New Roman"/>
          <w:b/>
          <w:iCs/>
          <w:color w:val="auto"/>
          <w:sz w:val="36"/>
          <w:highlight w:val="none"/>
        </w:rPr>
        <w:outlineLvl w:val="1"/>
      </w:pPr>
      <w:r>
        <w:rPr>
          <w:rFonts w:hint="default" w:ascii="Times New Roman" w:hAnsi="Times New Roman" w:eastAsia="宋体" w:cs="Times New Roman"/>
          <w:b/>
          <w:iCs/>
          <w:color w:val="auto"/>
          <w:sz w:val="36"/>
          <w:highlight w:val="none"/>
        </w:rPr>
        <w:t xml:space="preserve">三、依法缴纳税收和社会保障资金的相关材料</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ind w:right="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0"/>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r>
      <w:r/>
    </w:p>
    <w:p>
      <w:pPr>
        <w:ind w:right="0"/>
        <w:pageBreakBefore w:val="0"/>
        <w:spacing w:line="36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承诺函：</w:t>
      </w:r>
      <w:r/>
    </w:p>
    <w:p>
      <w:pPr>
        <w:ind w:right="0"/>
        <w:jc w:val="center"/>
        <w:pageBreakBefore w:val="0"/>
        <w:spacing w:line="360" w:lineRule="auto"/>
        <w:rPr>
          <w:rFonts w:hint="default" w:ascii="Times New Roman" w:hAnsi="Times New Roman" w:eastAsia="宋体" w:cs="Times New Roman"/>
          <w:b/>
          <w:bCs w:val="0"/>
          <w:color w:val="auto"/>
          <w:sz w:val="36"/>
          <w:szCs w:val="28"/>
          <w:highlight w:val="none"/>
        </w:rPr>
      </w:pPr>
      <w:r>
        <w:rPr>
          <w:rFonts w:hint="default" w:ascii="Times New Roman" w:hAnsi="Times New Roman" w:eastAsia="宋体" w:cs="Times New Roman"/>
          <w:b/>
          <w:bCs w:val="0"/>
          <w:color w:val="auto"/>
          <w:sz w:val="36"/>
          <w:szCs w:val="28"/>
          <w:highlight w:val="none"/>
        </w:rPr>
        <w:t xml:space="preserve">财务状况报告及税收、社会保障资金缴纳情况承诺函</w:t>
      </w:r>
      <w:r/>
    </w:p>
    <w:p>
      <w:pPr>
        <w:ind w:right="0"/>
        <w:jc w:val="left"/>
        <w:pageBreakBefore w:val="0"/>
        <w:spacing w:line="360" w:lineRule="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ind w:right="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致：</w:t>
      </w:r>
      <w:r>
        <w:rPr>
          <w:rFonts w:hint="default" w:ascii="Times New Roman" w:hAnsi="Times New Roman" w:eastAsia="宋体" w:cs="Times New Roman"/>
          <w:color w:val="auto"/>
          <w:sz w:val="24"/>
          <w:szCs w:val="24"/>
          <w:highlight w:val="none"/>
          <w:u w:val="single"/>
        </w:rPr>
        <w:t xml:space="preserve">采购人名称</w:t>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我方</w:t>
      </w:r>
      <w:r>
        <w:rPr>
          <w:rFonts w:hint="default" w:ascii="Times New Roman" w:hAnsi="Times New Roman" w:eastAsia="宋体" w:cs="Times New Roman"/>
          <w:color w:val="auto"/>
          <w:sz w:val="24"/>
          <w:szCs w:val="24"/>
          <w:highlight w:val="none"/>
          <w:u w:val="single"/>
        </w:rPr>
        <w:t xml:space="preserve">供应商名称</w:t>
      </w:r>
      <w:r>
        <w:rPr>
          <w:rFonts w:hint="default" w:ascii="Times New Roman" w:hAnsi="Times New Roman" w:eastAsia="宋体" w:cs="Times New Roman"/>
          <w:color w:val="auto"/>
          <w:sz w:val="24"/>
          <w:szCs w:val="24"/>
          <w:highlight w:val="none"/>
        </w:rPr>
        <w:t xml:space="preserve">参加</w:t>
      </w:r>
      <w:r>
        <w:rPr>
          <w:rFonts w:hint="default" w:ascii="Times New Roman" w:hAnsi="Times New Roman" w:eastAsia="宋体" w:cs="Times New Roman"/>
          <w:color w:val="auto"/>
          <w:sz w:val="24"/>
          <w:szCs w:val="24"/>
          <w:highlight w:val="none"/>
          <w:u w:val="single"/>
        </w:rPr>
        <w:t xml:space="preserve">项目名称</w:t>
      </w:r>
      <w:r>
        <w:rPr>
          <w:rFonts w:hint="default" w:ascii="Times New Roman" w:hAnsi="Times New Roman" w:eastAsia="宋体" w:cs="Times New Roman"/>
          <w:color w:val="auto"/>
          <w:sz w:val="24"/>
          <w:szCs w:val="24"/>
          <w:highlight w:val="none"/>
        </w:rPr>
        <w:t xml:space="preserve">（项目编号：</w:t>
      </w:r>
      <w:r>
        <w:rPr>
          <w:rFonts w:hint="default" w:ascii="Times New Roman" w:hAnsi="Times New Roman" w:eastAsia="宋体" w:cs="Times New Roman"/>
          <w:color w:val="auto"/>
          <w:sz w:val="24"/>
          <w:szCs w:val="24"/>
          <w:highlight w:val="none"/>
          <w:u w:val="single"/>
        </w:rPr>
        <w:t xml:space="preserve">项目编号</w:t>
      </w:r>
      <w:r>
        <w:rPr>
          <w:rFonts w:hint="default" w:ascii="Times New Roman" w:hAnsi="Times New Roman"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（1）具有良好的商业信誉和健全的财务会计制度（财务状况报告）；</w:t>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（2）有依法缴纳税收和社会保障资金的良好记录。</w:t>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特此承诺</w:t>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投标人（公章）：</w:t>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法定代表人（单位负责人）或委托代理人（签名或签章）：</w:t>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年     月     日</w:t>
      </w:r>
      <w:r/>
    </w:p>
    <w:p>
      <w:pPr>
        <w:ind w:right="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0"/>
        <w:jc w:val="left"/>
        <w:keepLines/>
        <w:keepNext/>
        <w:pageBreakBefore w:val="0"/>
        <w:spacing w:line="360" w:lineRule="auto"/>
        <w:rPr>
          <w:rFonts w:hint="default" w:ascii="Times New Roman" w:hAnsi="Times New Roman" w:eastAsia="宋体" w:cs="Times New Roman"/>
          <w:b/>
          <w:iCs/>
          <w:color w:val="auto"/>
          <w:sz w:val="36"/>
          <w:highlight w:val="none"/>
        </w:rPr>
        <w:outlineLvl w:val="1"/>
      </w:pPr>
      <w:r>
        <w:rPr>
          <w:rFonts w:hint="default" w:ascii="Times New Roman" w:hAnsi="Times New Roman" w:eastAsia="宋体" w:cs="Times New Roman"/>
          <w:b/>
          <w:iCs/>
          <w:color w:val="auto"/>
          <w:sz w:val="36"/>
          <w:highlight w:val="none"/>
        </w:rPr>
        <w:t xml:space="preserve">四、具备履行合同所必需的设备和专业技术能力的声明及证明材料</w:t>
      </w:r>
      <w:r/>
    </w:p>
    <w:p>
      <w:pPr>
        <w:ind w:right="0"/>
        <w:jc w:val="center"/>
        <w:pageBreakBefore w:val="0"/>
        <w:spacing w:line="360" w:lineRule="auto"/>
        <w:rPr>
          <w:rFonts w:hint="default" w:ascii="Times New Roman" w:hAnsi="Times New Roman" w:eastAsia="宋体" w:cs="Times New Roman"/>
          <w:b/>
          <w:bCs w:val="0"/>
          <w:color w:val="auto"/>
          <w:sz w:val="36"/>
          <w:szCs w:val="28"/>
          <w:highlight w:val="none"/>
        </w:rPr>
      </w:pPr>
      <w:r>
        <w:rPr>
          <w:rFonts w:hint="default" w:ascii="Times New Roman" w:hAnsi="Times New Roman" w:eastAsia="宋体" w:cs="Times New Roman"/>
          <w:b/>
          <w:bCs w:val="0"/>
          <w:color w:val="auto"/>
          <w:sz w:val="36"/>
          <w:szCs w:val="28"/>
          <w:highlight w:val="none"/>
        </w:rPr>
        <w:t xml:space="preserve">具备履行合同所必需的设备和专业技术能力的声明及证明材料</w:t>
      </w:r>
      <w:r/>
    </w:p>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主要设备有：</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。（须附证明材料）</w:t>
      </w:r>
      <w:r/>
    </w:p>
    <w:p>
      <w:pPr>
        <w:ind w:right="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主要专业技术能力有：</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。（须附证明材料）</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附主要设备和主要专业技术能力的证明材料如下：</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投标人（盖章）：</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法定代表人（单位负责人）或委托代理人（签字或盖章）：</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年     月     日</w:t>
      </w:r>
      <w:r/>
    </w:p>
    <w:p>
      <w:pPr>
        <w:ind w:right="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jc w:val="left"/>
        <w:keepLines/>
        <w:keepNext/>
        <w:pageBreakBefore w:val="0"/>
        <w:spacing w:line="360" w:lineRule="auto"/>
        <w:rPr>
          <w:rFonts w:hint="default" w:ascii="Times New Roman" w:hAnsi="Times New Roman" w:eastAsia="宋体" w:cs="Times New Roman"/>
          <w:b/>
          <w:iCs/>
          <w:color w:val="auto"/>
          <w:sz w:val="36"/>
          <w:highlight w:val="none"/>
        </w:rPr>
        <w:outlineLvl w:val="1"/>
      </w:pPr>
      <w:r>
        <w:rPr>
          <w:rFonts w:hint="default" w:ascii="Times New Roman" w:hAnsi="Times New Roman" w:eastAsia="宋体" w:cs="Times New Roman"/>
          <w:b/>
          <w:iCs/>
          <w:color w:val="auto"/>
          <w:sz w:val="36"/>
          <w:highlight w:val="none"/>
        </w:rPr>
        <w:t xml:space="preserve">五、参加政府采购活动前3年内在经营活动中没有重大违法记录的书面声明</w:t>
      </w:r>
      <w:r/>
    </w:p>
    <w:p>
      <w:pPr>
        <w:ind w:right="0"/>
        <w:jc w:val="center"/>
        <w:pageBreakBefore w:val="0"/>
        <w:spacing w:line="360" w:lineRule="auto"/>
        <w:rPr>
          <w:rFonts w:hint="default" w:ascii="Times New Roman" w:hAnsi="Times New Roman" w:eastAsia="宋体" w:cs="Times New Roman"/>
          <w:b/>
          <w:bCs w:val="0"/>
          <w:color w:val="auto"/>
          <w:sz w:val="44"/>
          <w:szCs w:val="44"/>
          <w:highlight w:val="none"/>
        </w:rPr>
      </w:pPr>
      <w:r>
        <w:rPr>
          <w:rFonts w:hint="default" w:ascii="Times New Roman" w:hAnsi="Times New Roman" w:eastAsia="宋体" w:cs="Times New Roman"/>
          <w:b/>
          <w:bCs w:val="0"/>
          <w:color w:val="auto"/>
          <w:sz w:val="36"/>
          <w:szCs w:val="28"/>
          <w:highlight w:val="none"/>
        </w:rPr>
        <w:t xml:space="preserve">声  明</w:t>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投标人（盖章）：</w:t>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法定代表人（单位负责人）或委托代理人（签字或盖章）：</w:t>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年     月     日</w:t>
      </w:r>
      <w:r/>
    </w:p>
    <w:p>
      <w:pPr>
        <w:ind w:right="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0"/>
        <w:jc w:val="left"/>
        <w:keepLines/>
        <w:keepNext/>
        <w:pageBreakBefore w:val="0"/>
        <w:spacing w:line="360" w:lineRule="auto"/>
        <w:rPr>
          <w:rFonts w:hint="default" w:ascii="Times New Roman" w:hAnsi="Times New Roman" w:eastAsia="宋体" w:cs="Times New Roman"/>
          <w:b/>
          <w:iCs/>
          <w:color w:val="auto"/>
          <w:sz w:val="36"/>
          <w:highlight w:val="none"/>
        </w:rPr>
        <w:outlineLvl w:val="1"/>
      </w:pPr>
      <w:r>
        <w:rPr>
          <w:rFonts w:hint="default" w:ascii="Times New Roman" w:hAnsi="Times New Roman" w:eastAsia="宋体" w:cs="Times New Roman"/>
          <w:b/>
          <w:iCs/>
          <w:color w:val="auto"/>
          <w:sz w:val="36"/>
          <w:highlight w:val="none"/>
        </w:rPr>
        <w:t xml:space="preserve">六、落实政府采购政策需满足的资格要求的证明文件</w:t>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（如有，请按要求提供）</w:t>
      </w:r>
      <w:r/>
    </w:p>
    <w:p>
      <w:pPr>
        <w:ind w:right="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0"/>
        <w:jc w:val="left"/>
        <w:keepLines/>
        <w:keepNext/>
        <w:pageBreakBefore w:val="0"/>
        <w:spacing w:line="360" w:lineRule="auto"/>
        <w:rPr>
          <w:rFonts w:hint="default" w:ascii="Times New Roman" w:hAnsi="Times New Roman" w:eastAsia="宋体" w:cs="Times New Roman"/>
          <w:b/>
          <w:iCs/>
          <w:color w:val="auto"/>
          <w:sz w:val="36"/>
          <w:highlight w:val="none"/>
        </w:rPr>
        <w:outlineLvl w:val="1"/>
      </w:pPr>
      <w:r>
        <w:rPr>
          <w:rFonts w:hint="default" w:ascii="Times New Roman" w:hAnsi="Times New Roman" w:eastAsia="宋体" w:cs="Times New Roman"/>
          <w:b/>
          <w:iCs/>
          <w:color w:val="auto"/>
          <w:sz w:val="36"/>
          <w:highlight w:val="none"/>
        </w:rPr>
        <w:t xml:space="preserve">七、特定资格要求的证明文件</w:t>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（如有，请按要求提供）</w:t>
      </w:r>
      <w:r/>
    </w:p>
    <w:p>
      <w:pPr>
        <w:ind w:right="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0"/>
        <w:jc w:val="left"/>
        <w:keepLines/>
        <w:keepNext/>
        <w:pageBreakBefore w:val="0"/>
        <w:spacing w:line="360" w:lineRule="auto"/>
        <w:rPr>
          <w:rFonts w:hint="default" w:ascii="Times New Roman" w:hAnsi="Times New Roman" w:eastAsia="宋体" w:cs="Times New Roman"/>
          <w:b/>
          <w:iCs/>
          <w:color w:val="auto"/>
          <w:sz w:val="36"/>
          <w:highlight w:val="none"/>
        </w:rPr>
        <w:outlineLvl w:val="1"/>
      </w:pPr>
      <w:r>
        <w:rPr>
          <w:rFonts w:hint="default" w:ascii="Times New Roman" w:hAnsi="Times New Roman" w:eastAsia="宋体" w:cs="Times New Roman"/>
          <w:b/>
          <w:iCs/>
          <w:color w:val="auto"/>
          <w:sz w:val="36"/>
          <w:highlight w:val="none"/>
        </w:rPr>
        <w:t xml:space="preserve">八、法律、行政法规规定的其他条件的证明文件</w:t>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（如有，请按要求提供）</w:t>
      </w:r>
      <w:r/>
    </w:p>
    <w:p>
      <w:pPr>
        <w:ind w:right="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rPr>
          <w:rFonts w:hint="default" w:ascii="Times New Roman" w:hAnsi="Times New Roman" w:eastAsia="宋体" w:cs="Times New Roman"/>
          <w:b/>
          <w:iCs/>
          <w:color w:val="auto"/>
          <w:sz w:val="36"/>
          <w:highlight w:val="none"/>
        </w:rPr>
      </w:pPr>
      <w:r>
        <w:rPr>
          <w:rFonts w:hint="default" w:ascii="Times New Roman" w:hAnsi="Times New Roman" w:eastAsia="宋体" w:cs="Times New Roman"/>
          <w:b/>
          <w:iCs/>
          <w:color w:val="auto"/>
          <w:sz w:val="36"/>
          <w:highlight w:val="none"/>
        </w:rPr>
        <w:br w:type="page" w:clear="all"/>
      </w:r>
      <w:r/>
    </w:p>
    <w:p>
      <w:pPr>
        <w:ind w:right="0"/>
        <w:jc w:val="left"/>
        <w:keepLines/>
        <w:keepNext/>
        <w:pageBreakBefore w:val="0"/>
        <w:spacing w:line="360" w:lineRule="auto"/>
        <w:rPr>
          <w:rFonts w:hint="default" w:ascii="Times New Roman" w:hAnsi="Times New Roman" w:eastAsia="宋体" w:cs="Times New Roman"/>
          <w:b/>
          <w:iCs/>
          <w:color w:val="auto"/>
          <w:sz w:val="36"/>
          <w:highlight w:val="none"/>
        </w:rPr>
        <w:outlineLvl w:val="1"/>
      </w:pPr>
      <w:r>
        <w:rPr>
          <w:rFonts w:hint="default" w:ascii="Times New Roman" w:hAnsi="Times New Roman" w:eastAsia="宋体" w:cs="Times New Roman"/>
          <w:b/>
          <w:iCs/>
          <w:color w:val="auto"/>
          <w:sz w:val="36"/>
          <w:highlight w:val="none"/>
        </w:rPr>
        <w:t xml:space="preserve">九、授权委托书与法定代表人（单位负责人）身份证明</w:t>
      </w:r>
      <w:r/>
    </w:p>
    <w:p>
      <w:pPr>
        <w:ind w:right="0"/>
        <w:jc w:val="center"/>
        <w:pageBreakBefore w:val="0"/>
        <w:spacing w:line="360" w:lineRule="auto"/>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t xml:space="preserve">授权委托书</w:t>
      </w:r>
      <w:r/>
    </w:p>
    <w:p>
      <w:pPr>
        <w:ind w:right="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致：</w:t>
      </w:r>
      <w:r>
        <w:rPr>
          <w:rFonts w:hint="default" w:ascii="Times New Roman" w:hAnsi="Times New Roman" w:eastAsia="宋体" w:cs="Times New Roman"/>
          <w:color w:val="auto"/>
          <w:sz w:val="24"/>
          <w:szCs w:val="24"/>
          <w:highlight w:val="none"/>
          <w:u w:val="single"/>
        </w:rPr>
        <w:t xml:space="preserve">采购单位</w:t>
      </w:r>
      <w:r/>
    </w:p>
    <w:p>
      <w:pPr>
        <w:ind w:right="0" w:firstLine="42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本人</w:t>
      </w:r>
      <w:r>
        <w:rPr>
          <w:rFonts w:hint="default" w:ascii="Times New Roman" w:hAnsi="Times New Roman" w:eastAsia="宋体" w:cs="Times New Roman"/>
          <w:color w:val="auto"/>
          <w:sz w:val="24"/>
          <w:szCs w:val="24"/>
          <w:highlight w:val="none"/>
          <w:u w:val="single"/>
        </w:rPr>
        <w:t xml:space="preserve"> （姓名） </w:t>
      </w:r>
      <w:r>
        <w:rPr>
          <w:rFonts w:hint="default" w:ascii="Times New Roman" w:hAnsi="Times New Roman" w:eastAsia="宋体" w:cs="Times New Roman"/>
          <w:color w:val="auto"/>
          <w:sz w:val="24"/>
          <w:szCs w:val="24"/>
          <w:highlight w:val="none"/>
        </w:rPr>
        <w:t xml:space="preserve">系</w:t>
      </w:r>
      <w:r>
        <w:rPr>
          <w:rFonts w:hint="default" w:ascii="Times New Roman" w:hAnsi="Times New Roman" w:eastAsia="宋体" w:cs="Times New Roman"/>
          <w:color w:val="auto"/>
          <w:sz w:val="24"/>
          <w:szCs w:val="24"/>
          <w:highlight w:val="none"/>
          <w:u w:val="single"/>
        </w:rPr>
        <w:t xml:space="preserve"> （投标人名称） </w:t>
      </w:r>
      <w:r>
        <w:rPr>
          <w:rFonts w:hint="default" w:ascii="Times New Roman" w:hAnsi="Times New Roman" w:eastAsia="宋体" w:cs="Times New Roman"/>
          <w:color w:val="auto"/>
          <w:sz w:val="24"/>
          <w:szCs w:val="24"/>
          <w:highlight w:val="none"/>
        </w:rPr>
        <w:t xml:space="preserve">的法定代表人（单位负责人），现委托</w:t>
      </w:r>
      <w:r>
        <w:rPr>
          <w:rFonts w:hint="default" w:ascii="Times New Roman" w:hAnsi="Times New Roman" w:eastAsia="宋体" w:cs="Times New Roman"/>
          <w:color w:val="auto"/>
          <w:sz w:val="24"/>
          <w:szCs w:val="24"/>
          <w:highlight w:val="none"/>
          <w:u w:val="single"/>
        </w:rPr>
        <w:t xml:space="preserve"> （姓名） </w:t>
      </w:r>
      <w:r>
        <w:rPr>
          <w:rFonts w:hint="default" w:ascii="Times New Roman" w:hAnsi="Times New Roman" w:eastAsia="宋体" w:cs="Times New Roman"/>
          <w:color w:val="auto"/>
          <w:sz w:val="24"/>
          <w:szCs w:val="24"/>
          <w:highlight w:val="none"/>
        </w:rPr>
        <w:t xml:space="preserve">为我方代理人，联系电话：</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。代理人根据授权，以我方名义签署、澄清确认、递交、撤回、修改</w:t>
      </w:r>
      <w:r>
        <w:rPr>
          <w:rFonts w:hint="default" w:ascii="Times New Roman" w:hAnsi="Times New Roman" w:eastAsia="宋体" w:cs="Times New Roman"/>
          <w:color w:val="auto"/>
          <w:sz w:val="24"/>
          <w:szCs w:val="24"/>
          <w:highlight w:val="none"/>
          <w:u w:val="single"/>
        </w:rPr>
        <w:t xml:space="preserve"> （项目名称） </w:t>
      </w:r>
      <w:r>
        <w:rPr>
          <w:rFonts w:hint="default" w:ascii="Times New Roman" w:hAnsi="Times New Roman" w:eastAsia="宋体" w:cs="Times New Roman"/>
          <w:color w:val="auto"/>
          <w:sz w:val="24"/>
          <w:szCs w:val="24"/>
          <w:highlight w:val="none"/>
        </w:rPr>
        <w:t xml:space="preserve">项目（项目编号：</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）投标文件和处理有关事宜，其法律后果由我方承担。</w:t>
      </w:r>
      <w:r/>
    </w:p>
    <w:p>
      <w:pPr>
        <w:ind w:right="0" w:firstLine="42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委托期限：自本授权委托书签署之日起至响应有效期届满之日止。</w:t>
      </w:r>
      <w:r/>
    </w:p>
    <w:p>
      <w:pPr>
        <w:ind w:right="0" w:firstLine="42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代理人无转委托权。</w:t>
      </w:r>
      <w:r>
        <w:rPr>
          <w:rFonts w:hint="default" w:ascii="Times New Roman" w:hAnsi="Times New Roman" w:eastAsia="宋体" w:cs="Times New Roman"/>
          <w:color w:val="auto"/>
          <w:sz w:val="24"/>
          <w:szCs w:val="24"/>
          <w:highlight w:val="none"/>
        </w:rPr>
        <w:br/>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投标人名称（加盖公章）：</w:t>
      </w:r>
      <w:r>
        <w:rPr>
          <w:rFonts w:hint="default" w:ascii="Times New Roman" w:hAnsi="Times New Roman" w:eastAsia="宋体" w:cs="Times New Roman"/>
          <w:color w:val="auto"/>
          <w:sz w:val="24"/>
          <w:szCs w:val="24"/>
          <w:highlight w:val="none"/>
          <w:u w:val="single"/>
        </w:rPr>
        <w:t xml:space="preserve">             </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法定代表人（单位负责人）（签字、签章或印鉴）：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，联系电话：</w:t>
      </w:r>
      <w:r>
        <w:rPr>
          <w:rFonts w:hint="default" w:ascii="Times New Roman" w:hAnsi="Times New Roman" w:eastAsia="宋体" w:cs="Times New Roman"/>
          <w:color w:val="auto"/>
          <w:sz w:val="24"/>
          <w:szCs w:val="24"/>
          <w:highlight w:val="none"/>
          <w:u w:val="single"/>
        </w:rPr>
        <w:t xml:space="preserve">         </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委托代理人（签字/签章）：</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，联系电话：</w:t>
      </w:r>
      <w:r>
        <w:rPr>
          <w:rFonts w:hint="default" w:ascii="Times New Roman" w:hAnsi="Times New Roman" w:eastAsia="宋体" w:cs="Times New Roman"/>
          <w:color w:val="auto"/>
          <w:sz w:val="24"/>
          <w:szCs w:val="24"/>
          <w:highlight w:val="none"/>
          <w:u w:val="single"/>
        </w:rPr>
        <w:t xml:space="preserve">               </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年     月     日</w:t>
      </w:r>
      <w:r/>
    </w:p>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t xml:space="preserve">法定代表人（单位负责人）有效期内的身份证</w:t>
      </w:r>
      <w:r>
        <w:rPr>
          <w:rFonts w:hint="default" w:ascii="Times New Roman" w:hAnsi="Times New Roman" w:eastAsia="宋体" w:cs="Times New Roman"/>
          <w:b/>
          <w:color w:val="auto"/>
          <w:sz w:val="24"/>
          <w:szCs w:val="20"/>
          <w:highlight w:val="none"/>
        </w:rPr>
        <w:t xml:space="preserve">正反面</w:t>
      </w:r>
      <w:r>
        <w:rPr>
          <w:rFonts w:hint="default" w:ascii="Times New Roman" w:hAnsi="Times New Roman" w:eastAsia="宋体" w:cs="Times New Roman"/>
          <w:color w:val="auto"/>
          <w:sz w:val="24"/>
          <w:szCs w:val="20"/>
          <w:highlight w:val="none"/>
        </w:rPr>
        <w:t xml:space="preserve">电子件：</w:t>
      </w:r>
      <w:r/>
    </w:p>
    <w:tbl>
      <w:tblPr>
        <w:tblStyle w:val="623"/>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tc>
        <w:tc>
          <w:tcPr>
            <w:tcW w:w="4536" w:type="dxa"/>
            <w:textDirection w:val="lrTb"/>
            <w:noWrap w:val="false"/>
          </w:tcPr>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tc>
      </w:tr>
    </w:tbl>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t xml:space="preserve">委托代理人有效期内的身份证</w:t>
      </w:r>
      <w:r>
        <w:rPr>
          <w:rFonts w:hint="default" w:ascii="Times New Roman" w:hAnsi="Times New Roman" w:eastAsia="宋体" w:cs="Times New Roman"/>
          <w:b/>
          <w:color w:val="auto"/>
          <w:sz w:val="24"/>
          <w:szCs w:val="20"/>
          <w:highlight w:val="none"/>
        </w:rPr>
        <w:t xml:space="preserve">正反面</w:t>
      </w:r>
      <w:r>
        <w:rPr>
          <w:rFonts w:hint="default" w:ascii="Times New Roman" w:hAnsi="Times New Roman" w:eastAsia="宋体" w:cs="Times New Roman"/>
          <w:color w:val="auto"/>
          <w:sz w:val="24"/>
          <w:szCs w:val="20"/>
          <w:highlight w:val="none"/>
        </w:rPr>
        <w:t xml:space="preserve">电子件：</w:t>
      </w:r>
      <w:r/>
    </w:p>
    <w:tbl>
      <w:tblPr>
        <w:tblStyle w:val="623"/>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tc>
        <w:tc>
          <w:tcPr>
            <w:tcW w:w="4536" w:type="dxa"/>
            <w:textDirection w:val="lrTb"/>
            <w:noWrap w:val="false"/>
          </w:tcPr>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tc>
      </w:tr>
    </w:tbl>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填报说明：</w:t>
      </w:r>
      <w:r/>
    </w:p>
    <w:p>
      <w:pPr>
        <w:ind w:right="0" w:firstLine="480"/>
        <w:jc w:val="left"/>
        <w:pageBreakBefore w:val="0"/>
        <w:spacing w:line="360" w:lineRule="auto"/>
        <w:tabs>
          <w:tab w:val="left" w:pos="55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right="0" w:firstLine="480"/>
        <w:jc w:val="left"/>
        <w:pageBreakBefore w:val="0"/>
        <w:spacing w:line="360" w:lineRule="auto"/>
        <w:tabs>
          <w:tab w:val="left" w:pos="55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right="0" w:firstLine="480"/>
        <w:jc w:val="left"/>
        <w:pageBreakBefore w:val="0"/>
        <w:spacing w:line="360" w:lineRule="auto"/>
        <w:tabs>
          <w:tab w:val="left" w:pos="55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3、供应商为自然人的情形，可不提供本《授权委托书》。</w:t>
      </w:r>
      <w:r/>
    </w:p>
    <w:p>
      <w:pPr>
        <w:ind w:right="0" w:firstLine="482"/>
        <w:jc w:val="left"/>
        <w:pageBreakBefore w:val="0"/>
        <w:spacing w:line="360" w:lineRule="auto"/>
        <w:tabs>
          <w:tab w:val="left" w:pos="5580" w:leader="none"/>
        </w:tabs>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4</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请供应商如实填写联系方式并在评审过程中保持联系方式畅通，评审过程中如联系不上，由供应商承担一切不利后果。</w:t>
      </w:r>
      <w:r/>
    </w:p>
    <w:p>
      <w:pPr>
        <w:ind w:right="0"/>
        <w:jc w:val="center"/>
        <w:pageBreakBefore w:val="0"/>
        <w:spacing w:line="360" w:lineRule="auto"/>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t xml:space="preserve">法定代表人（单位负责人）身份证明</w:t>
      </w:r>
      <w:r/>
    </w:p>
    <w:p>
      <w:pPr>
        <w:ind w:right="0"/>
        <w:pageBreakBefore w:val="0"/>
        <w:spacing w:line="360" w:lineRule="auto"/>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p>
      <w:pPr>
        <w:ind w:right="0"/>
        <w:pageBreakBefore w:val="0"/>
        <w:spacing w:line="360" w:lineRule="auto"/>
        <w:tabs>
          <w:tab w:val="left" w:pos="55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致：</w:t>
      </w:r>
      <w:r>
        <w:rPr>
          <w:rFonts w:hint="default" w:ascii="Times New Roman" w:hAnsi="Times New Roman" w:eastAsia="宋体" w:cs="Times New Roman"/>
          <w:color w:val="auto"/>
          <w:sz w:val="24"/>
          <w:szCs w:val="24"/>
          <w:highlight w:val="none"/>
          <w:u w:val="single"/>
        </w:rPr>
        <w:t xml:space="preserve"> 采购单位 </w:t>
      </w:r>
      <w:r/>
    </w:p>
    <w:p>
      <w:pPr>
        <w:ind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兹证明，姓名：</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性别：</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年龄：</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职务：</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系</w:t>
      </w:r>
      <w:r>
        <w:rPr>
          <w:rFonts w:hint="default" w:ascii="Times New Roman" w:hAnsi="Times New Roman" w:eastAsia="宋体" w:cs="Times New Roman"/>
          <w:color w:val="auto"/>
          <w:sz w:val="24"/>
          <w:szCs w:val="24"/>
          <w:highlight w:val="none"/>
          <w:u w:val="single"/>
        </w:rPr>
        <w:t xml:space="preserve"> （投标人名称） </w:t>
      </w:r>
      <w:r>
        <w:rPr>
          <w:rFonts w:hint="default" w:ascii="Times New Roman" w:hAnsi="Times New Roman" w:eastAsia="宋体" w:cs="Times New Roman"/>
          <w:color w:val="auto"/>
          <w:sz w:val="24"/>
          <w:szCs w:val="24"/>
          <w:highlight w:val="none"/>
        </w:rPr>
        <w:t xml:space="preserve">的法定代表人（单位负责人）。</w:t>
      </w:r>
      <w:r/>
    </w:p>
    <w:p>
      <w:pPr>
        <w:ind w:right="0"/>
        <w:pageBreakBefore w:val="0"/>
        <w:spacing w:line="360" w:lineRule="auto"/>
        <w:tabs>
          <w:tab w:val="left" w:pos="567" w:leader="none"/>
          <w:tab w:val="left" w:pos="2412" w:leader="none"/>
          <w:tab w:val="left" w:pos="3883" w:leader="none"/>
          <w:tab w:val="left" w:pos="5352" w:leader="none"/>
          <w:tab w:val="left" w:pos="6821"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pageBreakBefore w:val="0"/>
        <w:spacing w:line="360" w:lineRule="auto"/>
        <w:tabs>
          <w:tab w:val="left" w:pos="567" w:leader="none"/>
        </w:tabs>
        <w:rPr>
          <w:rFonts w:hint="default" w:ascii="Times New Roman" w:hAnsi="Times New Roman" w:eastAsia="宋体" w:cs="Times New Roman"/>
          <w:color w:val="auto"/>
          <w:spacing w:val="-3"/>
          <w:sz w:val="24"/>
          <w:szCs w:val="24"/>
          <w:highlight w:val="none"/>
        </w:rPr>
      </w:pPr>
      <w:r>
        <w:rPr>
          <w:rFonts w:hint="default" w:ascii="Times New Roman" w:hAnsi="Times New Roman" w:eastAsia="宋体" w:cs="Times New Roman"/>
          <w:color w:val="auto"/>
          <w:sz w:val="24"/>
          <w:szCs w:val="24"/>
          <w:highlight w:val="none"/>
        </w:rPr>
        <w:t xml:space="preserve">附：</w:t>
      </w:r>
      <w:r>
        <w:rPr>
          <w:rFonts w:hint="default" w:ascii="Times New Roman" w:hAnsi="Times New Roman" w:eastAsia="宋体" w:cs="Times New Roman"/>
          <w:color w:val="auto"/>
          <w:spacing w:val="-3"/>
          <w:sz w:val="24"/>
          <w:szCs w:val="24"/>
          <w:highlight w:val="none"/>
        </w:rPr>
        <w:t xml:space="preserve">法</w:t>
      </w:r>
      <w:r>
        <w:rPr>
          <w:rFonts w:hint="default" w:ascii="Times New Roman" w:hAnsi="Times New Roman" w:eastAsia="宋体" w:cs="Times New Roman"/>
          <w:color w:val="auto"/>
          <w:sz w:val="24"/>
          <w:szCs w:val="24"/>
          <w:highlight w:val="none"/>
        </w:rPr>
        <w:t xml:space="preserve">定</w:t>
      </w:r>
      <w:r>
        <w:rPr>
          <w:rFonts w:hint="default" w:ascii="Times New Roman" w:hAnsi="Times New Roman" w:eastAsia="宋体" w:cs="Times New Roman"/>
          <w:color w:val="auto"/>
          <w:spacing w:val="-3"/>
          <w:sz w:val="24"/>
          <w:szCs w:val="24"/>
          <w:highlight w:val="none"/>
        </w:rPr>
        <w:t xml:space="preserve">代</w:t>
      </w:r>
      <w:r>
        <w:rPr>
          <w:rFonts w:hint="default" w:ascii="Times New Roman" w:hAnsi="Times New Roman" w:eastAsia="宋体" w:cs="Times New Roman"/>
          <w:color w:val="auto"/>
          <w:sz w:val="24"/>
          <w:szCs w:val="24"/>
          <w:highlight w:val="none"/>
        </w:rPr>
        <w:t xml:space="preserve">表</w:t>
      </w:r>
      <w:r>
        <w:rPr>
          <w:rFonts w:hint="default" w:ascii="Times New Roman" w:hAnsi="Times New Roman" w:eastAsia="宋体" w:cs="Times New Roman"/>
          <w:color w:val="auto"/>
          <w:spacing w:val="-3"/>
          <w:sz w:val="24"/>
          <w:szCs w:val="24"/>
          <w:highlight w:val="none"/>
        </w:rPr>
        <w:t xml:space="preserve">人</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pacing w:val="-3"/>
          <w:sz w:val="24"/>
          <w:szCs w:val="24"/>
          <w:highlight w:val="none"/>
        </w:rPr>
        <w:t xml:space="preserve">单</w:t>
      </w:r>
      <w:r>
        <w:rPr>
          <w:rFonts w:hint="default" w:ascii="Times New Roman" w:hAnsi="Times New Roman" w:eastAsia="宋体" w:cs="Times New Roman"/>
          <w:color w:val="auto"/>
          <w:sz w:val="24"/>
          <w:szCs w:val="24"/>
          <w:highlight w:val="none"/>
        </w:rPr>
        <w:t xml:space="preserve">位</w:t>
      </w:r>
      <w:r>
        <w:rPr>
          <w:rFonts w:hint="default" w:ascii="Times New Roman" w:hAnsi="Times New Roman" w:eastAsia="宋体" w:cs="Times New Roman"/>
          <w:color w:val="auto"/>
          <w:spacing w:val="-3"/>
          <w:sz w:val="24"/>
          <w:szCs w:val="24"/>
          <w:highlight w:val="none"/>
        </w:rPr>
        <w:t xml:space="preserve">负</w:t>
      </w:r>
      <w:r>
        <w:rPr>
          <w:rFonts w:hint="default" w:ascii="Times New Roman" w:hAnsi="Times New Roman" w:eastAsia="宋体" w:cs="Times New Roman"/>
          <w:color w:val="auto"/>
          <w:sz w:val="24"/>
          <w:szCs w:val="24"/>
          <w:highlight w:val="none"/>
        </w:rPr>
        <w:t xml:space="preserve">责人</w:t>
      </w:r>
      <w:r>
        <w:rPr>
          <w:rFonts w:hint="default" w:ascii="Times New Roman" w:hAnsi="Times New Roman" w:eastAsia="宋体" w:cs="Times New Roman"/>
          <w:color w:val="auto"/>
          <w:spacing w:val="-3"/>
          <w:sz w:val="24"/>
          <w:szCs w:val="24"/>
          <w:highlight w:val="none"/>
        </w:rPr>
        <w:t xml:space="preserve">）有效期内的身份证正反面电子件。</w:t>
      </w:r>
      <w:r/>
    </w:p>
    <w:tbl>
      <w:tblPr>
        <w:tblStyle w:val="623"/>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tc>
        <w:tc>
          <w:tcPr>
            <w:tcW w:w="4536" w:type="dxa"/>
            <w:textDirection w:val="lrTb"/>
            <w:noWrap w:val="false"/>
          </w:tcPr>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right="0"/>
              <w:jc w:val="left"/>
              <w:pageBreakBefore w:val="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tc>
      </w:tr>
    </w:tbl>
    <w:p>
      <w:pPr>
        <w:ind w:right="0"/>
        <w:pageBreakBefore w:val="0"/>
        <w:spacing w:line="360" w:lineRule="auto"/>
        <w:tabs>
          <w:tab w:val="left" w:pos="567" w:leader="none"/>
        </w:tabs>
        <w:rPr>
          <w:rFonts w:hint="default" w:ascii="Times New Roman" w:hAnsi="Times New Roman" w:eastAsia="宋体" w:cs="Times New Roman"/>
          <w:color w:val="auto"/>
          <w:spacing w:val="-3"/>
          <w:sz w:val="24"/>
          <w:szCs w:val="24"/>
          <w:highlight w:val="none"/>
        </w:rPr>
      </w:pPr>
      <w:r>
        <w:rPr>
          <w:rFonts w:hint="default" w:ascii="Times New Roman" w:hAnsi="Times New Roman" w:eastAsia="宋体" w:cs="Times New Roman"/>
          <w:color w:val="auto"/>
          <w:spacing w:val="-3"/>
          <w:sz w:val="24"/>
          <w:szCs w:val="24"/>
          <w:highlight w:val="none"/>
        </w:rPr>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投标人名称（加盖公章）</w:t>
      </w: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u w:val="single"/>
        </w:rPr>
        <w:t xml:space="preserve">             </w:t>
      </w:r>
      <w:r/>
    </w:p>
    <w:p>
      <w:pPr>
        <w:ind w:right="0" w:firstLine="468"/>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3"/>
          <w:sz w:val="24"/>
          <w:szCs w:val="24"/>
          <w:highlight w:val="none"/>
        </w:rPr>
        <w:t xml:space="preserve">法定代表人（</w:t>
      </w:r>
      <w:r>
        <w:rPr>
          <w:rFonts w:hint="default" w:ascii="Times New Roman" w:hAnsi="Times New Roman" w:eastAsia="宋体" w:cs="Times New Roman"/>
          <w:color w:val="auto"/>
          <w:sz w:val="24"/>
          <w:szCs w:val="24"/>
          <w:highlight w:val="none"/>
        </w:rPr>
        <w:t xml:space="preserve">单位负责人</w:t>
      </w:r>
      <w:r>
        <w:rPr>
          <w:rFonts w:hint="default" w:ascii="Times New Roman" w:hAnsi="Times New Roman" w:eastAsia="宋体" w:cs="Times New Roman"/>
          <w:color w:val="auto"/>
          <w:spacing w:val="-3"/>
          <w:sz w:val="24"/>
          <w:szCs w:val="24"/>
          <w:highlight w:val="none"/>
        </w:rPr>
        <w:t xml:space="preserve">）（签字、签章或印鉴）：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，联系电话：</w:t>
      </w:r>
      <w:r>
        <w:rPr>
          <w:rFonts w:hint="default" w:ascii="Times New Roman" w:hAnsi="Times New Roman" w:eastAsia="宋体" w:cs="Times New Roman"/>
          <w:color w:val="auto"/>
          <w:sz w:val="24"/>
          <w:szCs w:val="24"/>
          <w:highlight w:val="none"/>
          <w:u w:val="single"/>
        </w:rPr>
        <w:t xml:space="preserve">         </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年     月     日</w:t>
      </w:r>
      <w:r/>
    </w:p>
    <w:p>
      <w:pPr>
        <w:ind w:right="0" w:firstLine="480"/>
        <w:jc w:val="left"/>
        <w:pageBreakBefore w:val="0"/>
        <w:spacing w:line="360" w:lineRule="auto"/>
        <w:tabs>
          <w:tab w:val="left" w:pos="55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2"/>
        <w:jc w:val="left"/>
        <w:pageBreakBefore w:val="0"/>
        <w:spacing w:line="360" w:lineRule="auto"/>
        <w:tabs>
          <w:tab w:val="left" w:pos="5580" w:leader="none"/>
        </w:tabs>
        <w:rPr>
          <w:rFonts w:hint="default" w:ascii="Times New Roman" w:hAnsi="Times New Roman" w:eastAsia="宋体" w:cs="Times New Roman"/>
          <w:b/>
          <w:bCs/>
          <w:iCs/>
          <w:color w:val="auto"/>
          <w:sz w:val="36"/>
          <w:highlight w:val="none"/>
        </w:rPr>
      </w:pPr>
      <w:r>
        <w:rPr>
          <w:rFonts w:hint="default" w:ascii="Times New Roman" w:hAnsi="Times New Roman" w:eastAsia="宋体" w:cs="Times New Roman"/>
          <w:b/>
          <w:bCs/>
          <w:color w:val="auto"/>
          <w:sz w:val="24"/>
          <w:szCs w:val="24"/>
          <w:highlight w:val="none"/>
        </w:rPr>
        <w:t xml:space="preserve">注：请供应商如实填写联系方式并在评审过程中保持联系方式畅通，评审过程中如联系不上，由供应商承担一切不利后果。</w:t>
      </w:r>
      <w:r/>
    </w:p>
    <w:p>
      <w:pPr>
        <w:rPr>
          <w:rFonts w:hint="default" w:ascii="Times New Roman" w:hAnsi="Times New Roman" w:eastAsia="宋体" w:cs="Times New Roman"/>
          <w:b/>
          <w:iCs/>
          <w:color w:val="auto"/>
          <w:sz w:val="36"/>
          <w:highlight w:val="none"/>
        </w:rPr>
      </w:pPr>
      <w:r>
        <w:rPr>
          <w:rFonts w:hint="default" w:ascii="Times New Roman" w:hAnsi="Times New Roman" w:eastAsia="宋体" w:cs="Times New Roman"/>
          <w:b/>
          <w:iCs/>
          <w:color w:val="auto"/>
          <w:sz w:val="36"/>
          <w:highlight w:val="none"/>
        </w:rPr>
        <w:br w:type="page" w:clear="all"/>
      </w:r>
      <w:r/>
    </w:p>
    <w:p>
      <w:pPr>
        <w:ind w:right="0"/>
        <w:jc w:val="left"/>
        <w:keepLines/>
        <w:keepNext/>
        <w:pageBreakBefore w:val="0"/>
        <w:spacing w:line="360" w:lineRule="auto"/>
        <w:rPr>
          <w:rFonts w:hint="default" w:ascii="Times New Roman" w:hAnsi="Times New Roman" w:eastAsia="宋体" w:cs="Times New Roman"/>
          <w:b/>
          <w:color w:val="auto"/>
          <w:sz w:val="32"/>
          <w:szCs w:val="32"/>
          <w:highlight w:val="none"/>
        </w:rPr>
        <w:outlineLvl w:val="1"/>
      </w:pPr>
      <w:r>
        <w:rPr>
          <w:rFonts w:hint="default" w:ascii="Times New Roman" w:hAnsi="Times New Roman" w:eastAsia="宋体" w:cs="Times New Roman"/>
          <w:b/>
          <w:iCs/>
          <w:color w:val="auto"/>
          <w:sz w:val="36"/>
          <w:highlight w:val="none"/>
        </w:rPr>
        <w:t xml:space="preserve">十、投标函</w:t>
      </w:r>
      <w:r/>
    </w:p>
    <w:p>
      <w:pPr>
        <w:ind w:right="0"/>
        <w:jc w:val="center"/>
        <w:pageBreakBefore w:val="0"/>
        <w:spacing w:line="360" w:lineRule="auto"/>
        <w:tabs>
          <w:tab w:val="left" w:pos="36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36"/>
          <w:szCs w:val="28"/>
          <w:highlight w:val="none"/>
        </w:rPr>
        <w:t xml:space="preserve">投标函</w:t>
      </w:r>
      <w:r/>
    </w:p>
    <w:p>
      <w:pPr>
        <w:ind w:right="0"/>
        <w:jc w:val="left"/>
        <w:pageBreakBefore w:val="0"/>
        <w:spacing w:line="360" w:lineRule="auto"/>
        <w:rPr>
          <w:rFonts w:hint="default" w:ascii="Times New Roman" w:hAnsi="Times New Roman" w:eastAsia="宋体" w:cs="Times New Roman"/>
          <w:color w:val="auto"/>
          <w:sz w:val="24"/>
          <w:szCs w:val="21"/>
          <w:highlight w:val="none"/>
          <w:lang w:eastAsia="zh-CN"/>
        </w:rPr>
      </w:pPr>
      <w:r>
        <w:rPr>
          <w:rFonts w:hint="default" w:ascii="Times New Roman" w:hAnsi="Times New Roman" w:eastAsia="宋体" w:cs="Times New Roman"/>
          <w:color w:val="auto"/>
          <w:sz w:val="24"/>
          <w:szCs w:val="21"/>
          <w:highlight w:val="none"/>
        </w:rPr>
        <w:t xml:space="preserve">致：</w:t>
      </w:r>
      <w:r>
        <w:rPr>
          <w:rFonts w:hint="default" w:ascii="Times New Roman" w:hAnsi="Times New Roman" w:eastAsia="宋体" w:cs="Times New Roman"/>
          <w:color w:val="auto"/>
          <w:sz w:val="24"/>
          <w:szCs w:val="21"/>
          <w:highlight w:val="none"/>
          <w:lang w:eastAsia="zh-CN"/>
        </w:rPr>
        <w:t xml:space="preserve">国家东中西区域合作示范区（连云港徐圩新区）社会事业局</w:t>
      </w:r>
      <w:r/>
    </w:p>
    <w:p>
      <w:pPr>
        <w:ind w:right="0" w:firstLine="480"/>
        <w:jc w:val="left"/>
        <w:pageBreakBefore w:val="0"/>
        <w:spacing w:line="360" w:lineRule="auto"/>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根据贵方的JSZC-_________________号招标文件，正式授权下述签字人___________</w:t>
      </w:r>
      <w:r>
        <w:rPr>
          <w:rFonts w:hint="default" w:ascii="Times New Roman" w:hAnsi="Times New Roman" w:eastAsia="宋体" w:cs="Times New Roman"/>
          <w:color w:val="auto"/>
          <w:sz w:val="24"/>
          <w:szCs w:val="21"/>
          <w:highlight w:val="none"/>
          <w:lang w:eastAsia="zh-CN"/>
        </w:rPr>
        <w:t xml:space="preserve">（</w:t>
      </w:r>
      <w:r>
        <w:rPr>
          <w:rFonts w:hint="default" w:ascii="Times New Roman" w:hAnsi="Times New Roman" w:eastAsia="宋体" w:cs="Times New Roman"/>
          <w:color w:val="auto"/>
          <w:sz w:val="24"/>
          <w:szCs w:val="21"/>
          <w:highlight w:val="none"/>
        </w:rPr>
        <w:t xml:space="preserve">姓名</w:t>
      </w:r>
      <w:r>
        <w:rPr>
          <w:rFonts w:hint="default" w:ascii="Times New Roman" w:hAnsi="Times New Roman" w:eastAsia="宋体" w:cs="Times New Roman"/>
          <w:color w:val="auto"/>
          <w:sz w:val="24"/>
          <w:szCs w:val="21"/>
          <w:highlight w:val="none"/>
          <w:lang w:eastAsia="zh-CN"/>
        </w:rPr>
        <w:t xml:space="preserve">）</w:t>
      </w:r>
      <w:r>
        <w:rPr>
          <w:rFonts w:hint="default" w:ascii="Times New Roman" w:hAnsi="Times New Roman" w:eastAsia="宋体" w:cs="Times New Roman"/>
          <w:color w:val="auto"/>
          <w:sz w:val="24"/>
          <w:szCs w:val="21"/>
          <w:highlight w:val="none"/>
        </w:rPr>
        <w:t xml:space="preserve">代表我方______________（投标人的名称），全权处理本次项目投标的有关事宜。</w:t>
      </w:r>
      <w:r/>
    </w:p>
    <w:p>
      <w:pPr>
        <w:ind w:right="0" w:firstLine="480"/>
        <w:jc w:val="left"/>
        <w:pageBreakBefore w:val="0"/>
        <w:spacing w:line="360" w:lineRule="auto"/>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据此函，__________签字人兹宣布同意如下：</w:t>
      </w:r>
      <w:r/>
    </w:p>
    <w:p>
      <w:pPr>
        <w:ind w:right="0" w:firstLine="480"/>
        <w:jc w:val="left"/>
        <w:pageBreakBefore w:val="0"/>
        <w:spacing w:line="360" w:lineRule="auto"/>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1.按招标文件规定的各项要求，向买方提供所需服务（包含与服务相关的货物等）。</w:t>
      </w:r>
      <w:r/>
    </w:p>
    <w:p>
      <w:pPr>
        <w:ind w:right="0" w:firstLine="480"/>
        <w:jc w:val="left"/>
        <w:pageBreakBefore w:val="0"/>
        <w:spacing w:line="360" w:lineRule="auto"/>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2.我们完全理解贵方不一定将合同授予最低报价的投标人。</w:t>
      </w:r>
      <w:r/>
    </w:p>
    <w:p>
      <w:pPr>
        <w:ind w:right="0" w:firstLine="480"/>
        <w:jc w:val="left"/>
        <w:pageBreakBefore w:val="0"/>
        <w:spacing w:line="360" w:lineRule="auto"/>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3.我们已详细审核全部招标文件及其有效补充文件，我们知道必须放弃提出含糊不清或误解问题的权利。</w:t>
      </w:r>
      <w:r/>
    </w:p>
    <w:p>
      <w:pPr>
        <w:ind w:right="0" w:firstLine="480"/>
        <w:jc w:val="left"/>
        <w:pageBreakBefore w:val="0"/>
        <w:spacing w:line="360" w:lineRule="auto"/>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4.我们同意从规定的开标日期起遵循本投标文件，并在规定的投标有效期期满之前均具有约束力。</w:t>
      </w:r>
      <w:r/>
    </w:p>
    <w:p>
      <w:pPr>
        <w:ind w:right="0" w:firstLine="480"/>
        <w:jc w:val="left"/>
        <w:pageBreakBefore w:val="0"/>
        <w:spacing w:line="360" w:lineRule="auto"/>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5.同意向贵方提供贵方可能另外要求的与投标有关的任何证据或资料，并保证我方已提供和将要提供的文件是真实的、准确的。</w:t>
      </w:r>
      <w:r/>
    </w:p>
    <w:p>
      <w:pPr>
        <w:ind w:right="0" w:firstLine="480"/>
        <w:jc w:val="left"/>
        <w:pageBreakBefore w:val="0"/>
        <w:spacing w:line="360" w:lineRule="auto"/>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6.一旦我方中标,我方将根据招标文件的规定，严格履行合同的责任和义务,并保证在招标文件规定的时间完成项目，交付买方验收、使用。</w:t>
      </w:r>
      <w:r/>
    </w:p>
    <w:p>
      <w:pPr>
        <w:ind w:right="0" w:firstLine="480"/>
        <w:jc w:val="left"/>
        <w:pageBreakBefore w:val="0"/>
        <w:spacing w:line="360" w:lineRule="auto"/>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7.与本投标有关的正式通讯地址为：</w:t>
      </w:r>
      <w:r/>
    </w:p>
    <w:p>
      <w:pPr>
        <w:ind w:right="0" w:firstLine="480"/>
        <w:jc w:val="left"/>
        <w:pageBreakBefore w:val="0"/>
        <w:spacing w:line="360" w:lineRule="auto"/>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地        址：</w:t>
      </w:r>
      <w:r/>
    </w:p>
    <w:p>
      <w:pPr>
        <w:ind w:right="0" w:firstLine="480"/>
        <w:jc w:val="left"/>
        <w:pageBreakBefore w:val="0"/>
        <w:spacing w:line="360" w:lineRule="auto"/>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邮        编：</w:t>
      </w:r>
      <w:r/>
    </w:p>
    <w:p>
      <w:pPr>
        <w:ind w:right="0" w:firstLine="480"/>
        <w:jc w:val="left"/>
        <w:pageBreakBefore w:val="0"/>
        <w:spacing w:line="360" w:lineRule="auto"/>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电        话：</w:t>
      </w:r>
      <w:r/>
    </w:p>
    <w:p>
      <w:pPr>
        <w:ind w:right="0" w:firstLine="480"/>
        <w:jc w:val="left"/>
        <w:pageBreakBefore w:val="0"/>
        <w:spacing w:line="360" w:lineRule="auto"/>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传        真：</w:t>
      </w:r>
      <w:r/>
    </w:p>
    <w:p>
      <w:pPr>
        <w:ind w:right="0" w:firstLine="480"/>
        <w:jc w:val="left"/>
        <w:pageBreakBefore w:val="0"/>
        <w:spacing w:line="360" w:lineRule="auto"/>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投标人开户行：</w:t>
      </w:r>
      <w:r/>
    </w:p>
    <w:p>
      <w:pPr>
        <w:ind w:right="0" w:firstLine="480"/>
        <w:jc w:val="left"/>
        <w:pageBreakBefore w:val="0"/>
        <w:spacing w:line="360" w:lineRule="auto"/>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账        号： </w:t>
      </w:r>
      <w:r/>
    </w:p>
    <w:p>
      <w:pPr>
        <w:ind w:right="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投标人（盖章）：</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法定代表人（单位负责人）或委托代理人（签字或盖章）：</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年     月     日</w:t>
      </w:r>
      <w:r/>
    </w:p>
    <w:p>
      <w:pPr>
        <w:ind w:right="0"/>
        <w:jc w:val="left"/>
        <w:keepLines/>
        <w:keepNext/>
        <w:pageBreakBefore w:val="0"/>
        <w:spacing w:line="360" w:lineRule="auto"/>
        <w:rPr>
          <w:rFonts w:hint="default" w:ascii="Times New Roman" w:hAnsi="Times New Roman" w:eastAsia="宋体" w:cs="Times New Roman"/>
          <w:b/>
          <w:color w:val="auto"/>
          <w:sz w:val="36"/>
          <w:highlight w:val="none"/>
        </w:rPr>
        <w:outlineLvl w:val="1"/>
      </w:pPr>
      <w:r>
        <w:rPr>
          <w:rFonts w:hint="default" w:ascii="Times New Roman" w:hAnsi="Times New Roman" w:eastAsia="宋体" w:cs="Times New Roman"/>
          <w:b/>
          <w:color w:val="auto"/>
          <w:sz w:val="36"/>
          <w:highlight w:val="none"/>
        </w:rPr>
        <w:t xml:space="preserve">十一、中小企业声明函（服务）</w:t>
      </w:r>
      <w:r/>
    </w:p>
    <w:p>
      <w:pPr>
        <w:ind w:right="0"/>
        <w:jc w:val="center"/>
        <w:pageBreakBefore w:val="0"/>
        <w:spacing w:line="360" w:lineRule="auto"/>
        <w:tabs>
          <w:tab w:val="left" w:pos="360" w:leader="none"/>
        </w:tabs>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36"/>
          <w:szCs w:val="28"/>
          <w:highlight w:val="none"/>
        </w:rPr>
        <w:t xml:space="preserve">中小企业声明函</w:t>
      </w:r>
      <w:r/>
    </w:p>
    <w:p>
      <w:pPr>
        <w:ind w:right="0" w:firstLine="48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4"/>
          <w:highlight w:val="none"/>
        </w:rPr>
        <w:t xml:space="preserve">本公司（联合体）郑重声明，根据《政府采购促进中小企业发展管理办法》</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财库〔2020〕46号</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的规定，本公司（联合体）参加</w:t>
      </w:r>
      <w:r>
        <w:rPr>
          <w:rFonts w:hint="default" w:ascii="Times New Roman" w:hAnsi="Times New Roman" w:eastAsia="宋体" w:cs="Times New Roman"/>
          <w:color w:val="auto"/>
          <w:sz w:val="24"/>
          <w:szCs w:val="24"/>
          <w:highlight w:val="none"/>
          <w:u w:val="single"/>
        </w:rPr>
        <w:t xml:space="preserve">（单位名称）</w:t>
      </w:r>
      <w:r>
        <w:rPr>
          <w:rFonts w:hint="default" w:ascii="Times New Roman" w:hAnsi="Times New Roman" w:eastAsia="宋体" w:cs="Times New Roman"/>
          <w:color w:val="auto"/>
          <w:sz w:val="24"/>
          <w:szCs w:val="24"/>
          <w:highlight w:val="none"/>
        </w:rPr>
        <w:t xml:space="preserve">的</w:t>
      </w:r>
      <w:r>
        <w:rPr>
          <w:rFonts w:hint="default" w:ascii="Times New Roman" w:hAnsi="Times New Roman" w:eastAsia="宋体" w:cs="Times New Roman"/>
          <w:color w:val="auto"/>
          <w:sz w:val="24"/>
          <w:szCs w:val="24"/>
          <w:highlight w:val="none"/>
          <w:u w:val="single"/>
        </w:rPr>
        <w:t xml:space="preserve">（项目名称）</w:t>
      </w:r>
      <w:r>
        <w:rPr>
          <w:rFonts w:hint="default" w:ascii="Times New Roman" w:hAnsi="Times New Roman" w:eastAsia="宋体" w:cs="Times New Roman"/>
          <w:color w:val="auto"/>
          <w:sz w:val="24"/>
          <w:szCs w:val="24"/>
          <w:highlight w:val="none"/>
        </w:rPr>
        <w:t xml:space="preserve">（项目编号：</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）采购活动，提供的</w:t>
      </w:r>
      <w:r>
        <w:rPr>
          <w:rFonts w:hint="default" w:ascii="Times New Roman" w:hAnsi="Times New Roman" w:eastAsia="宋体" w:cs="Times New Roman"/>
          <w:color w:val="auto"/>
          <w:sz w:val="24"/>
          <w:highlight w:val="none"/>
        </w:rPr>
        <w:t xml:space="preserve">服务全部由符合政策要求的中小企业承接。</w:t>
      </w:r>
      <w:r/>
    </w:p>
    <w:p>
      <w:pPr>
        <w:ind w:right="0" w:firstLine="480"/>
        <w:pageBreakBefore w:val="0"/>
        <w:spacing w:line="360" w:lineRule="auto"/>
        <w:rPr>
          <w:rFonts w:hint="default" w:ascii="Times New Roman" w:hAnsi="Times New Roman" w:eastAsia="宋体" w:cs="Times New Roman"/>
          <w:i/>
          <w:color w:val="auto"/>
          <w:sz w:val="24"/>
          <w:szCs w:val="24"/>
          <w:highlight w:val="none"/>
          <w:u w:val="single"/>
        </w:rPr>
      </w:pPr>
      <w:r>
        <w:rPr>
          <w:rFonts w:hint="default" w:ascii="Times New Roman" w:hAnsi="Times New Roman" w:eastAsia="宋体" w:cs="Times New Roman"/>
          <w:color w:val="auto"/>
          <w:sz w:val="24"/>
          <w:szCs w:val="24"/>
          <w:highlight w:val="none"/>
          <w:u w:val="single"/>
        </w:rPr>
        <w:t xml:space="preserve">（标的名称）</w:t>
      </w:r>
      <w:r>
        <w:rPr>
          <w:rFonts w:hint="default" w:ascii="Times New Roman" w:hAnsi="Times New Roman" w:eastAsia="宋体" w:cs="Times New Roman"/>
          <w:color w:val="auto"/>
          <w:sz w:val="24"/>
          <w:szCs w:val="24"/>
          <w:highlight w:val="none"/>
        </w:rPr>
        <w:t xml:space="preserve">，属于</w:t>
      </w:r>
      <w:r>
        <w:rPr>
          <w:rFonts w:hint="default" w:ascii="Times New Roman" w:hAnsi="Times New Roman" w:eastAsia="宋体" w:cs="Times New Roman"/>
          <w:color w:val="auto"/>
          <w:sz w:val="24"/>
          <w:szCs w:val="24"/>
          <w:highlight w:val="none"/>
          <w:u w:val="single"/>
        </w:rPr>
        <w:t xml:space="preserve">（采购文件中明确的所属行业）</w:t>
      </w:r>
      <w:r>
        <w:rPr>
          <w:rFonts w:hint="default" w:ascii="Times New Roman" w:hAnsi="Times New Roman" w:eastAsia="宋体" w:cs="Times New Roman"/>
          <w:color w:val="auto"/>
          <w:sz w:val="24"/>
          <w:szCs w:val="24"/>
          <w:highlight w:val="none"/>
        </w:rPr>
        <w:t xml:space="preserve">行业；承接企业为</w:t>
      </w:r>
      <w:r>
        <w:rPr>
          <w:rFonts w:hint="default" w:ascii="Times New Roman" w:hAnsi="Times New Roman" w:eastAsia="宋体" w:cs="Times New Roman"/>
          <w:color w:val="auto"/>
          <w:sz w:val="24"/>
          <w:szCs w:val="24"/>
          <w:highlight w:val="none"/>
          <w:u w:val="single"/>
        </w:rPr>
        <w:t xml:space="preserve">（企业名称）</w:t>
      </w:r>
      <w:r>
        <w:rPr>
          <w:rFonts w:hint="default" w:ascii="Times New Roman" w:hAnsi="Times New Roman" w:eastAsia="宋体" w:cs="Times New Roman"/>
          <w:color w:val="auto"/>
          <w:sz w:val="24"/>
          <w:szCs w:val="24"/>
          <w:highlight w:val="none"/>
        </w:rPr>
        <w:t xml:space="preserve">，从业人员</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人，营业收入为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万元，资产总额为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万元，属于</w:t>
      </w:r>
      <w:r>
        <w:rPr>
          <w:rFonts w:hint="default" w:ascii="Times New Roman" w:hAnsi="Times New Roman" w:eastAsia="宋体" w:cs="Times New Roman"/>
          <w:color w:val="auto"/>
          <w:sz w:val="24"/>
          <w:szCs w:val="24"/>
          <w:highlight w:val="none"/>
          <w:u w:val="single"/>
        </w:rPr>
        <w:t xml:space="preserve">（中型企业、小型企业、微型企业）</w:t>
      </w:r>
      <w:r>
        <w:rPr>
          <w:rFonts w:hint="default" w:ascii="Times New Roman" w:hAnsi="Times New Roman" w:eastAsia="宋体" w:cs="Times New Roman"/>
          <w:color w:val="auto"/>
          <w:sz w:val="24"/>
          <w:szCs w:val="24"/>
          <w:highlight w:val="none"/>
        </w:rPr>
        <w:t xml:space="preserve">；</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本企业对上述声明内容的真实性负责。如有虚假，将依法承担相应责任。</w:t>
      </w:r>
      <w:r/>
    </w:p>
    <w:p>
      <w:pPr>
        <w:ind w:right="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28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企业名称（盖章）：</w:t>
      </w:r>
      <w:r/>
    </w:p>
    <w:p>
      <w:pPr>
        <w:ind w:right="0" w:firstLine="28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   期：</w:t>
      </w:r>
      <w:r/>
    </w:p>
    <w:p>
      <w:pPr>
        <w:ind w:right="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填报说明：</w:t>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1、从业人员、营业收入、资产总额填报上一年度数据，无上一年度数据的新成立企业可不填报。</w:t>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2、请供应商如实填写，</w:t>
      </w:r>
      <w:r>
        <w:rPr>
          <w:rFonts w:hint="default" w:ascii="Times New Roman" w:hAnsi="Times New Roman" w:eastAsia="宋体" w:cs="Times New Roman"/>
          <w:color w:val="auto"/>
          <w:sz w:val="24"/>
          <w:highlight w:val="none"/>
        </w:rPr>
        <w:t xml:space="preserve">所填内容将作为评审的依据</w:t>
      </w:r>
      <w:r>
        <w:rPr>
          <w:rFonts w:hint="default" w:ascii="Times New Roman" w:hAnsi="Times New Roman" w:eastAsia="宋体" w:cs="Times New Roman"/>
          <w:color w:val="auto"/>
          <w:sz w:val="24"/>
          <w:szCs w:val="24"/>
          <w:highlight w:val="none"/>
        </w:rPr>
        <w:t xml:space="preserve">，如填写不完整或不一致或填写有误，将不享受扶持政策。</w:t>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3、中标人的《中小企业声明函》随中标结果公开。</w:t>
      </w:r>
      <w:r/>
    </w:p>
    <w:p>
      <w:pPr>
        <w:rPr>
          <w:rFonts w:hint="default" w:ascii="Times New Roman" w:hAnsi="Times New Roman" w:eastAsia="宋体" w:cs="Times New Roman"/>
          <w:b/>
          <w:color w:val="auto"/>
          <w:sz w:val="36"/>
          <w:highlight w:val="none"/>
        </w:rPr>
      </w:pPr>
      <w:r>
        <w:rPr>
          <w:rFonts w:hint="default" w:ascii="Times New Roman" w:hAnsi="Times New Roman" w:eastAsia="宋体" w:cs="Times New Roman"/>
          <w:b/>
          <w:color w:val="auto"/>
          <w:sz w:val="36"/>
          <w:highlight w:val="none"/>
        </w:rPr>
        <w:br w:type="page" w:clear="all"/>
      </w:r>
      <w:r/>
    </w:p>
    <w:p>
      <w:pPr>
        <w:ind w:right="0"/>
        <w:jc w:val="left"/>
        <w:keepLines/>
        <w:keepNext/>
        <w:pageBreakBefore w:val="0"/>
        <w:spacing w:line="360" w:lineRule="auto"/>
        <w:rPr>
          <w:rFonts w:hint="default" w:ascii="Times New Roman" w:hAnsi="Times New Roman" w:eastAsia="宋体" w:cs="Times New Roman"/>
          <w:b/>
          <w:color w:val="auto"/>
          <w:sz w:val="36"/>
          <w:highlight w:val="none"/>
        </w:rPr>
        <w:outlineLvl w:val="1"/>
      </w:pPr>
      <w:r>
        <w:rPr>
          <w:rFonts w:hint="default" w:ascii="Times New Roman" w:hAnsi="Times New Roman" w:eastAsia="宋体" w:cs="Times New Roman"/>
          <w:b/>
          <w:color w:val="auto"/>
          <w:sz w:val="36"/>
          <w:highlight w:val="none"/>
        </w:rPr>
        <w:t xml:space="preserve">十二、残疾人福利性单位声明函</w:t>
      </w:r>
      <w:r/>
    </w:p>
    <w:p>
      <w:pPr>
        <w:ind w:right="0"/>
        <w:jc w:val="center"/>
        <w:pageBreakBefore w:val="0"/>
        <w:spacing w:line="360" w:lineRule="auto"/>
        <w:tabs>
          <w:tab w:val="left" w:pos="360" w:leader="none"/>
        </w:tabs>
        <w:rPr>
          <w:rFonts w:hint="default" w:ascii="Times New Roman" w:hAnsi="Times New Roman" w:eastAsia="宋体" w:cs="Times New Roman"/>
          <w:b/>
          <w:bCs w:val="0"/>
          <w:color w:val="auto"/>
          <w:sz w:val="24"/>
          <w:szCs w:val="21"/>
          <w:highlight w:val="none"/>
        </w:rPr>
      </w:pPr>
      <w:r>
        <w:rPr>
          <w:rFonts w:hint="default" w:ascii="Times New Roman" w:hAnsi="Times New Roman" w:eastAsia="宋体" w:cs="Times New Roman"/>
          <w:b/>
          <w:bCs w:val="0"/>
          <w:color w:val="auto"/>
          <w:sz w:val="36"/>
          <w:szCs w:val="28"/>
          <w:highlight w:val="none"/>
        </w:rPr>
        <w:t xml:space="preserve">残疾人福利性单位声明函</w:t>
      </w:r>
      <w:r/>
    </w:p>
    <w:p>
      <w:pPr>
        <w:ind w:right="0" w:firstLine="480"/>
        <w:jc w:val="left"/>
        <w:pageBreakBefore w:val="0"/>
        <w:spacing w:line="360" w:lineRule="auto"/>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4"/>
          <w:highlight w:val="none"/>
        </w:rPr>
        <w:t xml:space="preserve">〔2017〕</w:t>
      </w:r>
      <w:r>
        <w:rPr>
          <w:rFonts w:hint="default" w:ascii="Times New Roman" w:hAnsi="Times New Roman" w:eastAsia="宋体" w:cs="Times New Roman"/>
          <w:color w:val="auto"/>
          <w:sz w:val="24"/>
          <w:szCs w:val="21"/>
          <w:highlight w:val="none"/>
        </w:rPr>
        <w:t xml:space="preserve">141号）的规定，本单位为符合条件的残疾人福利性单位，且本单位参加</w:t>
      </w:r>
      <w:r>
        <w:rPr>
          <w:rFonts w:hint="default" w:ascii="Times New Roman" w:hAnsi="Times New Roman" w:eastAsia="宋体" w:cs="Times New Roman"/>
          <w:color w:val="auto"/>
          <w:sz w:val="24"/>
          <w:szCs w:val="21"/>
          <w:highlight w:val="none"/>
          <w:u w:val="single"/>
        </w:rPr>
        <w:t xml:space="preserve">           </w:t>
      </w:r>
      <w:r>
        <w:rPr>
          <w:rFonts w:hint="default" w:ascii="Times New Roman" w:hAnsi="Times New Roman" w:eastAsia="宋体" w:cs="Times New Roman"/>
          <w:color w:val="auto"/>
          <w:sz w:val="24"/>
          <w:szCs w:val="21"/>
          <w:highlight w:val="none"/>
        </w:rPr>
        <w:t xml:space="preserve">单位的</w:t>
      </w:r>
      <w:r>
        <w:rPr>
          <w:rFonts w:hint="default" w:ascii="Times New Roman" w:hAnsi="Times New Roman" w:eastAsia="宋体" w:cs="Times New Roman"/>
          <w:color w:val="auto"/>
          <w:sz w:val="24"/>
          <w:szCs w:val="21"/>
          <w:highlight w:val="none"/>
          <w:u w:val="single"/>
        </w:rPr>
        <w:t xml:space="preserve">           </w:t>
      </w:r>
      <w:r>
        <w:rPr>
          <w:rFonts w:hint="default" w:ascii="Times New Roman" w:hAnsi="Times New Roman" w:eastAsia="宋体" w:cs="Times New Roman"/>
          <w:color w:val="auto"/>
          <w:sz w:val="24"/>
          <w:szCs w:val="21"/>
          <w:highlight w:val="none"/>
        </w:rPr>
        <w:t xml:space="preserve">项目（</w:t>
      </w:r>
      <w:r>
        <w:rPr>
          <w:rFonts w:hint="default" w:ascii="Times New Roman" w:hAnsi="Times New Roman" w:eastAsia="宋体" w:cs="Times New Roman"/>
          <w:color w:val="auto"/>
          <w:sz w:val="24"/>
          <w:szCs w:val="24"/>
          <w:highlight w:val="none"/>
        </w:rPr>
        <w:t xml:space="preserve">项目编号：</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1"/>
          <w:highlight w:val="none"/>
        </w:rPr>
        <w:t xml:space="preserve">）采购活动由本单位提供全部服务。</w:t>
      </w:r>
      <w:r/>
    </w:p>
    <w:p>
      <w:pPr>
        <w:ind w:right="0" w:firstLine="480"/>
        <w:pageBreakBefore w:val="0"/>
        <w:spacing w:line="360" w:lineRule="auto"/>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本单位对上述声明的真实性负责。如有虚假，将依法承担相应责任。</w:t>
      </w:r>
      <w:r/>
    </w:p>
    <w:p>
      <w:pPr>
        <w:ind w:right="0" w:firstLine="480"/>
        <w:pageBreakBefore w:val="0"/>
        <w:spacing w:line="360" w:lineRule="auto"/>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p>
      <w:pPr>
        <w:ind w:right="0" w:firstLine="28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单位名称（盖章）：</w:t>
      </w:r>
      <w:r/>
    </w:p>
    <w:p>
      <w:pPr>
        <w:ind w:right="0" w:firstLine="28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   期：</w:t>
      </w:r>
      <w:r/>
    </w:p>
    <w:p>
      <w:pPr>
        <w:ind w:right="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0"/>
        <w:pageBreakBefore w:val="0"/>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填报说明：</w:t>
      </w:r>
      <w:r/>
    </w:p>
    <w:p>
      <w:pPr>
        <w:ind w:right="0" w:firstLine="480"/>
        <w:jc w:val="left"/>
        <w:pageBreakBefore w:val="0"/>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w:t>
      </w:r>
      <w:r>
        <w:rPr>
          <w:rFonts w:hint="default" w:ascii="Times New Roman" w:hAnsi="Times New Roman" w:eastAsia="宋体" w:cs="Times New Roman"/>
          <w:color w:val="auto"/>
          <w:sz w:val="24"/>
          <w:szCs w:val="24"/>
          <w:highlight w:val="none"/>
        </w:rPr>
        <w:t xml:space="preserve">请供应商如实填写，</w:t>
      </w:r>
      <w:r>
        <w:rPr>
          <w:rFonts w:hint="default" w:ascii="Times New Roman" w:hAnsi="Times New Roman" w:eastAsia="宋体" w:cs="Times New Roman"/>
          <w:bCs/>
          <w:color w:val="auto"/>
          <w:sz w:val="24"/>
          <w:highlight w:val="none"/>
        </w:rPr>
        <w:t xml:space="preserve">所填内容将作为评审的依据</w:t>
      </w:r>
      <w:r>
        <w:rPr>
          <w:rFonts w:hint="default" w:ascii="Times New Roman" w:hAnsi="Times New Roman" w:eastAsia="宋体" w:cs="Times New Roman"/>
          <w:color w:val="auto"/>
          <w:sz w:val="24"/>
          <w:szCs w:val="24"/>
          <w:highlight w:val="none"/>
        </w:rPr>
        <w:t xml:space="preserve">，如填写不完整或不一致或填写有误，将不享受扶持政策。</w:t>
      </w:r>
      <w:r/>
    </w:p>
    <w:p>
      <w:pPr>
        <w:ind w:right="0" w:firstLine="480"/>
        <w:jc w:val="lef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2、中标人的《残疾人福利性单位声明函》随中标结果公开。</w:t>
      </w:r>
      <w:r/>
    </w:p>
    <w:p>
      <w:pPr>
        <w:rPr>
          <w:rFonts w:hint="default" w:ascii="Times New Roman" w:hAnsi="Times New Roman" w:eastAsia="宋体" w:cs="Times New Roman"/>
          <w:b/>
          <w:color w:val="auto"/>
          <w:sz w:val="36"/>
          <w:highlight w:val="none"/>
        </w:rPr>
      </w:pPr>
      <w:r>
        <w:rPr>
          <w:rFonts w:hint="default" w:ascii="Times New Roman" w:hAnsi="Times New Roman" w:eastAsia="宋体" w:cs="Times New Roman"/>
          <w:b/>
          <w:color w:val="auto"/>
          <w:sz w:val="36"/>
          <w:highlight w:val="none"/>
        </w:rPr>
        <w:br w:type="page" w:clear="all"/>
      </w:r>
      <w:r/>
    </w:p>
    <w:p>
      <w:pPr>
        <w:ind w:right="0"/>
        <w:jc w:val="left"/>
        <w:keepLines/>
        <w:keepNext/>
        <w:pageBreakBefore w:val="0"/>
        <w:spacing w:line="360" w:lineRule="auto"/>
        <w:widowControl w:val="off"/>
        <w:rPr>
          <w:rFonts w:hint="default" w:ascii="Times New Roman" w:hAnsi="Times New Roman" w:eastAsia="宋体" w:cs="Times New Roman"/>
          <w:b/>
          <w:color w:val="auto"/>
          <w:sz w:val="36"/>
          <w:highlight w:val="none"/>
          <w:lang w:val="en-US" w:eastAsia="zh-CN"/>
        </w:rPr>
        <w:outlineLvl w:val="1"/>
      </w:pPr>
      <w:r>
        <w:rPr>
          <w:rFonts w:hint="default" w:ascii="Times New Roman" w:hAnsi="Times New Roman" w:eastAsia="宋体" w:cs="Times New Roman"/>
          <w:b/>
          <w:color w:val="auto"/>
          <w:sz w:val="36"/>
          <w:highlight w:val="none"/>
          <w:lang w:val="en-US" w:eastAsia="zh-CN"/>
        </w:rPr>
        <w:t xml:space="preserve">十三、关于符合本国产品标准的声明函</w:t>
      </w:r>
      <w:r/>
    </w:p>
    <w:p>
      <w:pPr>
        <w:ind w:right="0"/>
        <w:jc w:val="center"/>
        <w:pageBreakBefore w:val="0"/>
        <w:spacing w:line="360" w:lineRule="auto"/>
        <w:widowControl w:val="off"/>
        <w:tabs>
          <w:tab w:val="left" w:pos="360" w:leader="none"/>
        </w:tabs>
        <w:rPr>
          <w:rFonts w:hint="default" w:ascii="Times New Roman" w:hAnsi="Times New Roman" w:eastAsia="宋体" w:cs="Times New Roman"/>
          <w:b/>
          <w:bCs w:val="0"/>
          <w:color w:val="auto"/>
          <w:sz w:val="36"/>
          <w:szCs w:val="28"/>
          <w:highlight w:val="none"/>
        </w:rPr>
      </w:pPr>
      <w:r>
        <w:rPr>
          <w:rFonts w:hint="default" w:ascii="Times New Roman" w:hAnsi="Times New Roman" w:eastAsia="宋体" w:cs="Times New Roman"/>
          <w:b/>
          <w:bCs w:val="0"/>
          <w:color w:val="auto"/>
          <w:sz w:val="36"/>
          <w:szCs w:val="28"/>
          <w:highlight w:val="none"/>
        </w:rPr>
        <w:t xml:space="preserve">关于符合本国产品标准的声明函</w:t>
      </w:r>
      <w:r/>
    </w:p>
    <w:p>
      <w:pPr>
        <w:ind w:left="0" w:right="0" w:firstLine="420"/>
        <w:pageBreakBefore w:val="0"/>
        <w:spacing w:line="360" w:lineRule="auto"/>
        <w:widowControl w:val="off"/>
        <w:rPr>
          <w:rFonts w:hint="default" w:ascii="Times New Roman" w:hAnsi="Times New Roman" w:eastAsia="宋体" w:cs="Times New Roman"/>
          <w:szCs w:val="2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Cs w:val="22"/>
        </w:rPr>
      </w:r>
      <w:r/>
    </w:p>
    <w:p>
      <w:pPr>
        <w:ind w:left="0" w:right="0" w:firstLine="420"/>
        <w:pageBreakBefore w:val="0"/>
        <w:spacing w:line="360" w:lineRule="auto"/>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pageBreakBefore w:val="0"/>
        <w:spacing w:line="360" w:lineRule="auto"/>
        <w:shd w:val="clear" w:color="auto"/>
        <w:widowControl w:val="off"/>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szCs w:val="24"/>
          <w:highlight w:val="none"/>
        </w:rPr>
        <w:t xml:space="preserve">1.</w:t>
      </w:r>
      <w:r>
        <w:rPr>
          <w:rFonts w:hint="default" w:ascii="Times New Roman" w:hAnsi="Times New Roman" w:eastAsia="宋体" w:cs="Times New Roman"/>
          <w:color w:val="000000"/>
          <w:sz w:val="24"/>
          <w:szCs w:val="24"/>
          <w:highlight w:val="none"/>
          <w:u w:val="single"/>
        </w:rPr>
        <w:t xml:space="preserve">（产品名称1）</w:t>
      </w:r>
      <w:r>
        <w:rPr>
          <w:rFonts w:hint="default" w:ascii="Times New Roman" w:hAnsi="Times New Roman" w:eastAsia="宋体" w:cs="Times New Roman"/>
          <w:color w:val="000000"/>
          <w:sz w:val="24"/>
          <w:szCs w:val="24"/>
          <w:highlight w:val="none"/>
          <w:vertAlign w:val="superscript"/>
        </w:rPr>
        <w:t xml:space="preserve">1</w:t>
      </w:r>
      <w:r>
        <w:rPr>
          <w:rFonts w:hint="default" w:ascii="Times New Roman" w:hAnsi="Times New Roman" w:eastAsia="宋体" w:cs="Times New Roman"/>
          <w:color w:val="000000"/>
          <w:sz w:val="24"/>
          <w:szCs w:val="24"/>
          <w:highlight w:val="none"/>
        </w:rPr>
        <w:t xml:space="preserve">，生产厂为</w:t>
      </w:r>
      <w:r>
        <w:rPr>
          <w:rFonts w:hint="default" w:ascii="Times New Roman" w:hAnsi="Times New Roman" w:eastAsia="宋体" w:cs="Times New Roman"/>
          <w:color w:val="000000"/>
          <w:sz w:val="24"/>
          <w:szCs w:val="24"/>
          <w:highlight w:val="none"/>
          <w:u w:val="single"/>
        </w:rPr>
        <w:t xml:space="preserve">（厂名）</w:t>
      </w:r>
      <w:r>
        <w:rPr>
          <w:rFonts w:hint="default" w:ascii="Times New Roman" w:hAnsi="Times New Roman" w:eastAsia="宋体" w:cs="Times New Roman"/>
          <w:color w:val="000000"/>
          <w:sz w:val="24"/>
          <w:szCs w:val="24"/>
          <w:highlight w:val="none"/>
          <w:vertAlign w:val="superscript"/>
        </w:rPr>
        <w:t xml:space="preserve">2</w:t>
      </w:r>
      <w:r>
        <w:rPr>
          <w:rFonts w:hint="default" w:ascii="Times New Roman" w:hAnsi="Times New Roman" w:eastAsia="宋体" w:cs="Times New Roman"/>
          <w:color w:val="000000"/>
          <w:sz w:val="24"/>
          <w:szCs w:val="24"/>
          <w:highlight w:val="none"/>
        </w:rPr>
        <w:t xml:space="preserve">，厂址为</w:t>
      </w:r>
      <w:r>
        <w:rPr>
          <w:rFonts w:hint="default" w:ascii="Times New Roman" w:hAnsi="Times New Roman" w:eastAsia="宋体" w:cs="Times New Roman"/>
          <w:color w:val="000000"/>
          <w:sz w:val="24"/>
          <w:szCs w:val="24"/>
          <w:highlight w:val="none"/>
          <w:u w:val="single"/>
        </w:rPr>
        <w:t xml:space="preserve">（生产厂址）</w:t>
      </w:r>
      <w:r>
        <w:rPr>
          <w:rFonts w:hint="default" w:ascii="Times New Roman" w:hAnsi="Times New Roman" w:eastAsia="宋体" w:cs="Times New Roman"/>
          <w:color w:val="000000"/>
          <w:sz w:val="24"/>
          <w:szCs w:val="24"/>
          <w:highlight w:val="none"/>
        </w:rPr>
        <w:t xml:space="preserve">。</w:t>
      </w:r>
      <w:r>
        <w:rPr>
          <w:rFonts w:hint="default" w:ascii="Times New Roman" w:hAnsi="Times New Roman" w:eastAsia="宋体" w:cs="Times New Roman"/>
          <w:color w:val="000000"/>
          <w:sz w:val="24"/>
          <w:szCs w:val="24"/>
          <w:highlight w:val="none"/>
          <w:u w:val="single"/>
        </w:rPr>
        <w:t xml:space="preserve">（产品名称1）</w:t>
      </w:r>
      <w:r>
        <w:rPr>
          <w:rFonts w:hint="default" w:ascii="Times New Roman" w:hAnsi="Times New Roman" w:eastAsia="宋体" w:cs="Times New Roman"/>
          <w:color w:val="000000"/>
          <w:sz w:val="24"/>
          <w:szCs w:val="24"/>
          <w:highlight w:val="none"/>
        </w:rPr>
        <w:t xml:space="preserve">的中国境内生产的组件成本占比≥</w:t>
      </w:r>
      <w:r>
        <w:rPr>
          <w:rFonts w:hint="default" w:ascii="Times New Roman" w:hAnsi="Times New Roman" w:eastAsia="宋体" w:cs="Times New Roman"/>
          <w:color w:val="000000"/>
          <w:sz w:val="24"/>
          <w:szCs w:val="24"/>
          <w:highlight w:val="none"/>
          <w:u w:val="single"/>
        </w:rPr>
        <w:t xml:space="preserve">（规定比例）</w:t>
      </w:r>
      <w:r>
        <w:rPr>
          <w:rFonts w:hint="default" w:ascii="Times New Roman" w:hAnsi="Times New Roman" w:eastAsia="宋体" w:cs="Times New Roman"/>
          <w:color w:val="000000"/>
          <w:sz w:val="24"/>
          <w:szCs w:val="24"/>
          <w:highlight w:val="none"/>
          <w:vertAlign w:val="superscript"/>
        </w:rPr>
        <w:t xml:space="preserve">3</w:t>
      </w:r>
      <w:r>
        <w:rPr>
          <w:rFonts w:hint="default" w:ascii="Times New Roman" w:hAnsi="Times New Roman" w:eastAsia="宋体" w:cs="Times New Roman"/>
          <w:color w:val="000000"/>
          <w:sz w:val="24"/>
          <w:szCs w:val="24"/>
          <w:highlight w:val="none"/>
        </w:rPr>
        <w:t xml:space="preserve">。</w:t>
      </w:r>
      <w:r>
        <w:rPr>
          <w:rFonts w:hint="default" w:ascii="Times New Roman" w:hAnsi="Times New Roman" w:eastAsia="宋体" w:cs="Times New Roman"/>
          <w:color w:val="000000"/>
          <w:sz w:val="24"/>
          <w:szCs w:val="24"/>
          <w:highlight w:val="none"/>
          <w:u w:val="single"/>
        </w:rPr>
        <w:t xml:space="preserve">（产品名称1）</w:t>
      </w:r>
      <w:r>
        <w:rPr>
          <w:rFonts w:hint="default" w:ascii="Times New Roman" w:hAnsi="Times New Roman" w:eastAsia="宋体" w:cs="Times New Roman"/>
          <w:color w:val="000000"/>
          <w:sz w:val="24"/>
          <w:szCs w:val="24"/>
          <w:highlight w:val="none"/>
        </w:rPr>
        <w:t xml:space="preserve">的</w:t>
      </w:r>
      <w:r>
        <w:rPr>
          <w:rFonts w:hint="default" w:ascii="Times New Roman" w:hAnsi="Times New Roman" w:eastAsia="宋体" w:cs="Times New Roman"/>
          <w:color w:val="000000"/>
          <w:sz w:val="24"/>
          <w:szCs w:val="24"/>
          <w:highlight w:val="none"/>
          <w:u w:val="single"/>
        </w:rPr>
        <w:t xml:space="preserve">（关键组件）</w:t>
      </w:r>
      <w:r>
        <w:rPr>
          <w:rFonts w:hint="default" w:ascii="Times New Roman" w:hAnsi="Times New Roman" w:eastAsia="宋体" w:cs="Times New Roman"/>
          <w:color w:val="000000"/>
          <w:sz w:val="24"/>
          <w:szCs w:val="24"/>
          <w:highlight w:val="none"/>
          <w:vertAlign w:val="superscript"/>
        </w:rPr>
        <w:t xml:space="preserve">4</w:t>
      </w:r>
      <w:r>
        <w:rPr>
          <w:rFonts w:hint="default" w:ascii="Times New Roman" w:hAnsi="Times New Roman" w:eastAsia="宋体" w:cs="Times New Roman"/>
          <w:color w:val="000000"/>
          <w:sz w:val="24"/>
          <w:szCs w:val="24"/>
          <w:highlight w:val="none"/>
        </w:rPr>
        <w:t xml:space="preserve">在中国境内生产。</w:t>
      </w:r>
      <w:r>
        <w:rPr>
          <w:rFonts w:hint="default" w:ascii="Times New Roman" w:hAnsi="Times New Roman" w:eastAsia="宋体" w:cs="Times New Roman"/>
          <w:color w:val="000000"/>
          <w:sz w:val="24"/>
          <w:szCs w:val="24"/>
          <w:highlight w:val="none"/>
          <w:u w:val="single"/>
        </w:rPr>
        <w:t xml:space="preserve">（产品名称1）</w:t>
      </w:r>
      <w:r>
        <w:rPr>
          <w:rFonts w:hint="default" w:ascii="Times New Roman" w:hAnsi="Times New Roman" w:eastAsia="宋体" w:cs="Times New Roman"/>
          <w:color w:val="000000"/>
          <w:sz w:val="24"/>
          <w:szCs w:val="24"/>
          <w:highlight w:val="none"/>
        </w:rPr>
        <w:t xml:space="preserve">的</w:t>
      </w:r>
      <w:r>
        <w:rPr>
          <w:rFonts w:hint="default" w:ascii="Times New Roman" w:hAnsi="Times New Roman" w:eastAsia="宋体" w:cs="Times New Roman"/>
          <w:color w:val="000000"/>
          <w:sz w:val="24"/>
          <w:szCs w:val="24"/>
          <w:highlight w:val="none"/>
          <w:u w:val="single"/>
        </w:rPr>
        <w:t xml:space="preserve">（关键工序）</w:t>
      </w:r>
      <w:r>
        <w:rPr>
          <w:rFonts w:hint="default" w:ascii="Times New Roman" w:hAnsi="Times New Roman" w:eastAsia="宋体" w:cs="Times New Roman"/>
          <w:color w:val="000000"/>
          <w:sz w:val="24"/>
          <w:szCs w:val="24"/>
          <w:highlight w:val="none"/>
          <w:vertAlign w:val="superscript"/>
        </w:rPr>
        <w:t xml:space="preserve">5</w:t>
      </w:r>
      <w:r>
        <w:rPr>
          <w:rFonts w:hint="default" w:ascii="Times New Roman" w:hAnsi="Times New Roman" w:eastAsia="宋体" w:cs="Times New Roman"/>
          <w:color w:val="000000"/>
          <w:sz w:val="24"/>
          <w:szCs w:val="24"/>
          <w:highlight w:val="none"/>
        </w:rPr>
        <w:t xml:space="preserve">在中国境内完成。</w:t>
      </w:r>
      <w:r/>
    </w:p>
    <w:p>
      <w:pPr>
        <w:ind w:left="0" w:right="0" w:firstLine="420"/>
        <w:pageBreakBefore w:val="0"/>
        <w:spacing w:line="360" w:lineRule="auto"/>
        <w:shd w:val="clear" w:color="auto"/>
        <w:widowControl w:val="off"/>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szCs w:val="24"/>
          <w:highlight w:val="none"/>
        </w:rPr>
        <w:t xml:space="preserve">2.</w:t>
      </w:r>
      <w:r>
        <w:rPr>
          <w:rFonts w:hint="default" w:ascii="Times New Roman" w:hAnsi="Times New Roman" w:eastAsia="宋体" w:cs="Times New Roman"/>
          <w:color w:val="000000"/>
          <w:sz w:val="24"/>
          <w:szCs w:val="24"/>
          <w:highlight w:val="none"/>
          <w:u w:val="single"/>
        </w:rPr>
        <w:t xml:space="preserve">（产品名称2）</w:t>
      </w:r>
      <w:r>
        <w:rPr>
          <w:rFonts w:hint="default" w:ascii="Times New Roman" w:hAnsi="Times New Roman" w:eastAsia="宋体" w:cs="Times New Roman"/>
          <w:color w:val="000000"/>
          <w:sz w:val="24"/>
          <w:szCs w:val="24"/>
          <w:highlight w:val="none"/>
        </w:rPr>
        <w:t xml:space="preserve">，生产厂为</w:t>
      </w:r>
      <w:r>
        <w:rPr>
          <w:rFonts w:hint="default" w:ascii="Times New Roman" w:hAnsi="Times New Roman" w:eastAsia="宋体" w:cs="Times New Roman"/>
          <w:color w:val="000000"/>
          <w:sz w:val="24"/>
          <w:szCs w:val="24"/>
          <w:highlight w:val="none"/>
          <w:u w:val="single"/>
        </w:rPr>
        <w:t xml:space="preserve">（厂名）</w:t>
      </w:r>
      <w:r>
        <w:rPr>
          <w:rFonts w:hint="default" w:ascii="Times New Roman" w:hAnsi="Times New Roman" w:eastAsia="宋体" w:cs="Times New Roman"/>
          <w:color w:val="000000"/>
          <w:sz w:val="24"/>
          <w:szCs w:val="24"/>
          <w:highlight w:val="none"/>
        </w:rPr>
        <w:t xml:space="preserve">，厂址为</w:t>
      </w:r>
      <w:r>
        <w:rPr>
          <w:rFonts w:hint="default" w:ascii="Times New Roman" w:hAnsi="Times New Roman" w:eastAsia="宋体" w:cs="Times New Roman"/>
          <w:color w:val="000000"/>
          <w:sz w:val="24"/>
          <w:szCs w:val="24"/>
          <w:highlight w:val="none"/>
          <w:u w:val="single"/>
        </w:rPr>
        <w:t xml:space="preserve">（生产厂址）</w:t>
      </w:r>
      <w:r>
        <w:rPr>
          <w:rFonts w:hint="default" w:ascii="Times New Roman" w:hAnsi="Times New Roman" w:eastAsia="宋体" w:cs="Times New Roman"/>
          <w:color w:val="000000"/>
          <w:sz w:val="24"/>
          <w:szCs w:val="24"/>
          <w:highlight w:val="none"/>
        </w:rPr>
        <w:t xml:space="preserve">。</w:t>
      </w:r>
      <w:r>
        <w:rPr>
          <w:rFonts w:hint="default" w:ascii="Times New Roman" w:hAnsi="Times New Roman" w:eastAsia="宋体" w:cs="Times New Roman"/>
          <w:color w:val="000000"/>
          <w:sz w:val="24"/>
          <w:szCs w:val="24"/>
          <w:highlight w:val="none"/>
          <w:u w:val="single"/>
        </w:rPr>
        <w:t xml:space="preserve">（产品名称2）</w:t>
      </w:r>
      <w:r>
        <w:rPr>
          <w:rFonts w:hint="default" w:ascii="Times New Roman" w:hAnsi="Times New Roman" w:eastAsia="宋体" w:cs="Times New Roman"/>
          <w:color w:val="000000"/>
          <w:sz w:val="24"/>
          <w:szCs w:val="24"/>
          <w:highlight w:val="none"/>
        </w:rPr>
        <w:t xml:space="preserve">的中国境内生产的组件成本占比≥</w:t>
      </w:r>
      <w:r>
        <w:rPr>
          <w:rFonts w:hint="default" w:ascii="Times New Roman" w:hAnsi="Times New Roman" w:eastAsia="宋体" w:cs="Times New Roman"/>
          <w:color w:val="000000"/>
          <w:sz w:val="24"/>
          <w:szCs w:val="24"/>
          <w:highlight w:val="none"/>
          <w:u w:val="single"/>
        </w:rPr>
        <w:t xml:space="preserve">（规定比例）</w:t>
      </w:r>
      <w:r>
        <w:rPr>
          <w:rFonts w:hint="default" w:ascii="Times New Roman" w:hAnsi="Times New Roman" w:eastAsia="宋体" w:cs="Times New Roman"/>
          <w:color w:val="000000"/>
          <w:sz w:val="24"/>
          <w:szCs w:val="24"/>
          <w:highlight w:val="none"/>
        </w:rPr>
        <w:t xml:space="preserve">。</w:t>
      </w:r>
      <w:r>
        <w:rPr>
          <w:rFonts w:hint="default" w:ascii="Times New Roman" w:hAnsi="Times New Roman" w:eastAsia="宋体" w:cs="Times New Roman"/>
          <w:color w:val="000000"/>
          <w:sz w:val="24"/>
          <w:szCs w:val="24"/>
          <w:highlight w:val="none"/>
          <w:u w:val="single"/>
        </w:rPr>
        <w:t xml:space="preserve">（产品名称2）</w:t>
      </w:r>
      <w:r>
        <w:rPr>
          <w:rFonts w:hint="default" w:ascii="Times New Roman" w:hAnsi="Times New Roman" w:eastAsia="宋体" w:cs="Times New Roman"/>
          <w:color w:val="000000"/>
          <w:sz w:val="24"/>
          <w:szCs w:val="24"/>
          <w:highlight w:val="none"/>
        </w:rPr>
        <w:t xml:space="preserve">的</w:t>
      </w:r>
      <w:r>
        <w:rPr>
          <w:rFonts w:hint="default" w:ascii="Times New Roman" w:hAnsi="Times New Roman" w:eastAsia="宋体" w:cs="Times New Roman"/>
          <w:color w:val="000000"/>
          <w:sz w:val="24"/>
          <w:szCs w:val="24"/>
          <w:highlight w:val="none"/>
          <w:u w:val="single"/>
        </w:rPr>
        <w:t xml:space="preserve">（关键组件）</w:t>
      </w:r>
      <w:r>
        <w:rPr>
          <w:rFonts w:hint="default" w:ascii="Times New Roman" w:hAnsi="Times New Roman" w:eastAsia="宋体" w:cs="Times New Roman"/>
          <w:color w:val="000000"/>
          <w:sz w:val="24"/>
          <w:szCs w:val="24"/>
          <w:highlight w:val="none"/>
        </w:rPr>
        <w:t xml:space="preserve">在中国境内生产。</w:t>
      </w:r>
      <w:r>
        <w:rPr>
          <w:rFonts w:hint="default" w:ascii="Times New Roman" w:hAnsi="Times New Roman" w:eastAsia="宋体" w:cs="Times New Roman"/>
          <w:color w:val="000000"/>
          <w:sz w:val="24"/>
          <w:szCs w:val="24"/>
          <w:highlight w:val="none"/>
          <w:u w:val="single"/>
        </w:rPr>
        <w:t xml:space="preserve">（产品名称2）</w:t>
      </w:r>
      <w:r>
        <w:rPr>
          <w:rFonts w:hint="default" w:ascii="Times New Roman" w:hAnsi="Times New Roman" w:eastAsia="宋体" w:cs="Times New Roman"/>
          <w:color w:val="000000"/>
          <w:sz w:val="24"/>
          <w:szCs w:val="24"/>
          <w:highlight w:val="none"/>
        </w:rPr>
        <w:t xml:space="preserve">的</w:t>
      </w:r>
      <w:r>
        <w:rPr>
          <w:rFonts w:hint="default" w:ascii="Times New Roman" w:hAnsi="Times New Roman" w:eastAsia="宋体" w:cs="Times New Roman"/>
          <w:color w:val="000000"/>
          <w:sz w:val="24"/>
          <w:szCs w:val="24"/>
          <w:highlight w:val="none"/>
          <w:u w:val="single"/>
        </w:rPr>
        <w:t xml:space="preserve">（关键工序）</w:t>
      </w:r>
      <w:r>
        <w:rPr>
          <w:rFonts w:hint="default" w:ascii="Times New Roman" w:hAnsi="Times New Roman" w:eastAsia="宋体" w:cs="Times New Roman"/>
          <w:color w:val="000000"/>
          <w:sz w:val="24"/>
          <w:szCs w:val="24"/>
          <w:highlight w:val="none"/>
        </w:rPr>
        <w:t xml:space="preserve">在中国境内完成。</w:t>
      </w:r>
      <w:r/>
    </w:p>
    <w:p>
      <w:pPr>
        <w:ind w:left="0" w:right="0" w:firstLine="420"/>
        <w:pageBreakBefore w:val="0"/>
        <w:spacing w:line="360" w:lineRule="auto"/>
        <w:shd w:val="clear" w:color="auto"/>
        <w:widowControl w:val="off"/>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szCs w:val="24"/>
          <w:highlight w:val="none"/>
        </w:rPr>
        <w:t xml:space="preserve">……</w:t>
      </w:r>
      <w:r/>
    </w:p>
    <w:p>
      <w:pPr>
        <w:ind w:left="0" w:right="0" w:firstLine="420"/>
        <w:pageBreakBefore w:val="0"/>
        <w:spacing w:line="360" w:lineRule="auto"/>
        <w:shd w:val="clear" w:color="auto"/>
        <w:widowControl w:val="off"/>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szCs w:val="24"/>
          <w:highlight w:val="none"/>
        </w:rPr>
        <w:t xml:space="preserve">本公司（单位）对上述声明内容的真实性负责。如有虚假，愿承担相应法律责任。</w:t>
      </w:r>
      <w:r/>
    </w:p>
    <w:p>
      <w:pPr>
        <w:ind w:left="0" w:right="0" w:firstLine="0"/>
        <w:pageBreakBefore w:val="0"/>
        <w:spacing w:line="360" w:lineRule="auto"/>
        <w:shd w:val="clear" w:color="auto"/>
        <w:widowControl w:val="off"/>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4"/>
          <w:highlight w:val="none"/>
        </w:rPr>
      </w:r>
      <w:r/>
    </w:p>
    <w:p>
      <w:pPr>
        <w:ind w:left="0" w:right="0" w:firstLine="3720"/>
        <w:pageBreakBefore w:val="0"/>
        <w:spacing w:line="360" w:lineRule="auto"/>
        <w:shd w:val="clear" w:color="auto"/>
        <w:widowControl w:val="off"/>
        <w:rPr>
          <w:rFonts w:hint="default"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szCs w:val="24"/>
          <w:highlight w:val="none"/>
        </w:rPr>
        <w:t xml:space="preserve">公司（单位）名称（盖章）：</w:t>
      </w:r>
      <w:r/>
    </w:p>
    <w:p>
      <w:pPr>
        <w:ind w:left="0" w:right="0" w:firstLine="3720"/>
        <w:pageBreakBefore w:val="0"/>
        <w:spacing w:line="360" w:lineRule="auto"/>
        <w:shd w:val="clear" w:color="auto"/>
        <w:widowControl w:val="off"/>
        <w:rPr>
          <w:rFonts w:hint="default"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szCs w:val="24"/>
          <w:highlight w:val="none"/>
        </w:rPr>
        <w:t xml:space="preserve">日期：</w:t>
      </w:r>
      <w:r>
        <w:rPr>
          <w:rFonts w:hint="default" w:ascii="Times New Roman" w:hAnsi="Times New Roman" w:eastAsia="宋体"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 xml:space="preserve">年</w:t>
      </w:r>
      <w:r>
        <w:rPr>
          <w:rFonts w:hint="default" w:ascii="Times New Roman" w:hAnsi="Times New Roman" w:eastAsia="宋体"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 xml:space="preserve">月</w:t>
      </w:r>
      <w:r>
        <w:rPr>
          <w:rFonts w:hint="default"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 xml:space="preserve">日</w:t>
      </w:r>
      <w:r/>
    </w:p>
    <w:p>
      <w:pPr>
        <w:ind w:left="0" w:right="0" w:firstLine="0"/>
        <w:pageBreakBefore w:val="0"/>
        <w:spacing w:line="360" w:lineRule="auto"/>
        <w:shd w:val="clear" w:color="auto"/>
        <w:widowControl w:val="off"/>
        <w:rPr>
          <w:rFonts w:hint="default"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szCs w:val="24"/>
          <w:highlight w:val="none"/>
        </w:rPr>
      </w:r>
      <w:r/>
    </w:p>
    <w:p>
      <w:pPr>
        <w:ind w:left="0" w:right="0" w:firstLine="0"/>
        <w:pageBreakBefore w:val="0"/>
        <w:spacing w:line="360" w:lineRule="auto"/>
        <w:shd w:val="clear" w:color="auto"/>
        <w:widowControl w:val="off"/>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szCs w:val="24"/>
          <w:highlight w:val="none"/>
        </w:rPr>
        <w:t xml:space="preserve">1.产品如有型号，请在“产品名称”栏一并填写。</w:t>
      </w:r>
      <w:r/>
    </w:p>
    <w:p>
      <w:pPr>
        <w:ind w:left="0" w:right="0" w:firstLine="0"/>
        <w:pageBreakBefore w:val="0"/>
        <w:spacing w:line="360" w:lineRule="auto"/>
        <w:shd w:val="clear" w:color="auto"/>
        <w:widowControl w:val="off"/>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szCs w:val="24"/>
          <w:highlight w:val="none"/>
        </w:rPr>
        <w:t xml:space="preserve">2.生产厂名与厂址应与生产厂营业执照载明的相关信息保持一致。</w:t>
      </w:r>
      <w:r/>
    </w:p>
    <w:p>
      <w:pPr>
        <w:ind w:left="0" w:right="0" w:firstLine="0"/>
        <w:pageBreakBefore w:val="0"/>
        <w:spacing w:line="360" w:lineRule="auto"/>
        <w:shd w:val="clear" w:color="auto"/>
        <w:widowControl w:val="off"/>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szCs w:val="24"/>
          <w:highlight w:val="none"/>
        </w:rPr>
        <w:t xml:space="preserve">3.该产品的中国境内生产的组件成本占比相关要求实施前，“规定比例”栏可不填，下同。</w:t>
      </w:r>
      <w:r/>
    </w:p>
    <w:p>
      <w:pPr>
        <w:ind w:left="0" w:right="0" w:firstLine="0"/>
        <w:pageBreakBefore w:val="0"/>
        <w:spacing w:line="360" w:lineRule="auto"/>
        <w:shd w:val="clear" w:color="auto"/>
        <w:widowControl w:val="off"/>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szCs w:val="24"/>
          <w:highlight w:val="none"/>
        </w:rPr>
        <w:t xml:space="preserve">4.该产品的关键组件要求实施前，“关键组件”栏可不填，下同。</w:t>
      </w:r>
      <w:r/>
    </w:p>
    <w:p>
      <w:pPr>
        <w:ind w:left="0" w:right="0" w:firstLine="0"/>
        <w:pageBreakBefore w:val="0"/>
        <w:spacing w:line="360" w:lineRule="auto"/>
        <w:shd w:val="clear" w:color="auto"/>
        <w:widowControl w:val="off"/>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szCs w:val="24"/>
          <w:highlight w:val="none"/>
        </w:rPr>
        <w:t xml:space="preserve">5.该产品的关键工序要求实施前，“关键工序”栏可不填，下同。</w:t>
      </w:r>
      <w:r/>
    </w:p>
    <w:p>
      <w:pPr>
        <w:ind w:left="0" w:right="0" w:firstLine="0"/>
        <w:pageBreakBefore w:val="0"/>
        <w:spacing w:line="360" w:lineRule="auto"/>
        <w:shd w:val="clear" w:color="auto"/>
        <w:widowControl w:val="off"/>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szCs w:val="24"/>
          <w:highlight w:val="none"/>
        </w:rPr>
        <w:t xml:space="preserve">6.用斜线划除的地方无需填写。</w:t>
      </w:r>
      <w:r/>
    </w:p>
    <w:p>
      <w:pPr>
        <w:ind w:left="0" w:right="0" w:firstLine="0"/>
        <w:pageBreakBefore w:val="0"/>
        <w:spacing w:line="360" w:lineRule="auto"/>
        <w:shd w:val="clear" w:color="auto"/>
        <w:widowControl w:val="off"/>
        <w:rPr>
          <w:rFonts w:hint="default"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szCs w:val="24"/>
          <w:highlight w:val="none"/>
        </w:rPr>
        <w:t xml:space="preserve">7.请供应商如实填写，如填写有误，将承担一切不利后果。</w:t>
      </w:r>
      <w:r/>
    </w:p>
    <w:p>
      <w:pPr>
        <w:ind w:left="0" w:right="0" w:firstLine="0"/>
        <w:pageBreakBefore w:val="0"/>
        <w:spacing w:line="360" w:lineRule="auto"/>
        <w:shd w:val="clear" w:color="ffffff"/>
        <w:widowControl w:val="off"/>
        <w:rPr>
          <w:rFonts w:hint="default"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szCs w:val="24"/>
          <w:highlight w:val="none"/>
        </w:rPr>
        <w:t xml:space="preserve">8.供应商提供虚假《声明函》、虚假证明文件谋取中标的，依照《中华人民共和国政府采购法》等法律法规规定追究相应责任。</w:t>
      </w:r>
      <w:r/>
    </w:p>
    <w:p>
      <w:pPr>
        <w:ind w:left="0" w:right="0" w:firstLine="0"/>
        <w:pageBreakBefore w:val="0"/>
        <w:spacing w:line="360" w:lineRule="auto"/>
        <w:shd w:val="clear" w:color="ffffff"/>
        <w:widowControl w:val="off"/>
        <w:rPr>
          <w:rFonts w:hint="default" w:ascii="Times New Roman" w:hAnsi="Times New Roman" w:eastAsia="宋体" w:cs="Times New Roman"/>
          <w:color w:val="auto"/>
          <w:sz w:val="24"/>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szCs w:val="24"/>
          <w:highlight w:val="none"/>
        </w:rPr>
        <w:t xml:space="preserve">9.中标人的《声明函》或有关证明文件随中标结果公开</w:t>
      </w:r>
      <w:r>
        <w:rPr>
          <w:rFonts w:hint="default" w:ascii="Times New Roman" w:hAnsi="Times New Roman" w:eastAsia="宋体" w:cs="Times New Roman"/>
          <w:color w:val="000000"/>
          <w:sz w:val="24"/>
          <w:szCs w:val="24"/>
        </w:rPr>
        <w:t xml:space="preserve">，接受社会监督</w:t>
      </w:r>
      <w:r>
        <w:rPr>
          <w:rFonts w:hint="default" w:ascii="Times New Roman" w:hAnsi="Times New Roman" w:eastAsia="宋体" w:cs="Times New Roman"/>
          <w:color w:val="000000"/>
          <w:sz w:val="24"/>
          <w:szCs w:val="22"/>
        </w:rPr>
        <w:t xml:space="preserve">。</w:t>
      </w:r>
      <w:r/>
    </w:p>
    <w:p>
      <w:pPr>
        <w:ind w:right="0"/>
        <w:pageBreakBefore w:val="0"/>
        <w:spacing w:line="360" w:lineRule="auto"/>
        <w:widowControl w:val="off"/>
        <w:rPr>
          <w:rFonts w:hint="default" w:ascii="Times New Roman" w:hAnsi="Times New Roman" w:eastAsia="宋体" w:cs="Times New Roman"/>
          <w:b/>
          <w:color w:val="auto"/>
          <w:sz w:val="36"/>
          <w:highlight w:val="none"/>
        </w:rPr>
      </w:pPr>
      <w:r>
        <w:rPr>
          <w:rFonts w:hint="default" w:ascii="Times New Roman" w:hAnsi="Times New Roman" w:eastAsia="宋体" w:cs="Times New Roman"/>
          <w:b/>
          <w:color w:val="auto"/>
          <w:sz w:val="36"/>
          <w:highlight w:val="none"/>
        </w:rPr>
        <w:br w:type="page" w:clear="all"/>
      </w:r>
      <w:r/>
    </w:p>
    <w:p>
      <w:pPr>
        <w:ind w:right="0"/>
        <w:pageBreakBefore w:val="0"/>
        <w:spacing w:line="360" w:lineRule="auto"/>
        <w:rPr>
          <w:rFonts w:hint="default" w:ascii="Times New Roman" w:hAnsi="Times New Roman" w:eastAsia="宋体" w:cs="Times New Roman"/>
          <w:b/>
          <w:iCs/>
          <w:color w:val="auto"/>
          <w:sz w:val="36"/>
          <w:highlight w:val="none"/>
        </w:rPr>
        <w:outlineLvl w:val="1"/>
      </w:pPr>
      <w:r>
        <w:rPr>
          <w:rFonts w:hint="default" w:ascii="Times New Roman" w:hAnsi="Times New Roman" w:eastAsia="宋体" w:cs="Times New Roman"/>
          <w:b/>
          <w:color w:val="auto"/>
          <w:sz w:val="36"/>
          <w:highlight w:val="none"/>
        </w:rPr>
        <w:t xml:space="preserve">十</w:t>
      </w:r>
      <w:r>
        <w:rPr>
          <w:rFonts w:hint="eastAsia" w:ascii="Times New Roman" w:hAnsi="Times New Roman" w:eastAsia="宋体" w:cs="Times New Roman"/>
          <w:b/>
          <w:color w:val="auto"/>
          <w:sz w:val="36"/>
          <w:highlight w:val="none"/>
          <w:lang w:val="en-US" w:eastAsia="zh-CN"/>
        </w:rPr>
        <w:t xml:space="preserve">四</w:t>
      </w:r>
      <w:r>
        <w:rPr>
          <w:rFonts w:hint="default" w:ascii="Times New Roman" w:hAnsi="Times New Roman" w:eastAsia="宋体" w:cs="Times New Roman"/>
          <w:b/>
          <w:color w:val="auto"/>
          <w:sz w:val="36"/>
          <w:highlight w:val="none"/>
        </w:rPr>
        <w:t xml:space="preserve">、</w:t>
      </w:r>
      <w:r>
        <w:rPr>
          <w:rFonts w:hint="default" w:ascii="Times New Roman" w:hAnsi="Times New Roman" w:eastAsia="宋体" w:cs="Times New Roman"/>
          <w:b/>
          <w:iCs/>
          <w:color w:val="auto"/>
          <w:sz w:val="36"/>
          <w:highlight w:val="none"/>
        </w:rPr>
        <w:t xml:space="preserve">投标分项报价表</w:t>
      </w:r>
      <w:r/>
    </w:p>
    <w:p>
      <w:pPr>
        <w:ind w:right="0"/>
        <w:jc w:val="center"/>
        <w:pageBreakBefore w:val="0"/>
        <w:spacing w:line="360" w:lineRule="auto"/>
        <w:tabs>
          <w:tab w:val="left" w:pos="360" w:leader="none"/>
        </w:tabs>
        <w:rPr>
          <w:rFonts w:hint="default" w:ascii="Times New Roman" w:hAnsi="Times New Roman" w:eastAsia="宋体" w:cs="Times New Roman"/>
          <w:b/>
          <w:bCs w:val="0"/>
          <w:color w:val="auto"/>
          <w:sz w:val="36"/>
          <w:szCs w:val="28"/>
          <w:highlight w:val="none"/>
        </w:rPr>
      </w:pPr>
      <w:r>
        <w:rPr>
          <w:rFonts w:hint="default" w:ascii="Times New Roman" w:hAnsi="Times New Roman" w:eastAsia="宋体" w:cs="Times New Roman"/>
          <w:b/>
          <w:bCs w:val="0"/>
          <w:color w:val="auto"/>
          <w:sz w:val="36"/>
          <w:szCs w:val="28"/>
          <w:highlight w:val="none"/>
        </w:rPr>
        <w:t xml:space="preserve">投标分项报价表</w:t>
      </w:r>
      <w:r/>
    </w:p>
    <w:p>
      <w:pPr>
        <w:ind w:right="0"/>
        <w:jc w:val="left"/>
        <w:pageBreakBefore w:val="0"/>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项目名称：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项目编号：</w:t>
      </w:r>
      <w:r/>
    </w:p>
    <w:p>
      <w:pPr>
        <w:ind w:right="0"/>
        <w:jc w:val="righ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单位：元</w:t>
      </w:r>
      <w:r/>
    </w:p>
    <w:tbl>
      <w:tblPr>
        <w:tblStyle w:val="623"/>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083"/>
        <w:gridCol w:w="1461"/>
        <w:gridCol w:w="1134"/>
        <w:gridCol w:w="1134"/>
        <w:gridCol w:w="2693"/>
      </w:tblGrid>
      <w:tr>
        <w:trPr>
          <w:cantSplit/>
          <w:jc w:val="center"/>
          <w:trHeight w:val="898"/>
        </w:trPr>
        <w:tc>
          <w:tcPr>
            <w:tcW w:w="1135"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2083"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产品、服务（标的）名称</w:t>
            </w:r>
            <w:r/>
          </w:p>
        </w:tc>
        <w:tc>
          <w:tcPr>
            <w:tcW w:w="1461"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分项单位</w:t>
            </w:r>
            <w:r/>
          </w:p>
        </w:tc>
        <w:tc>
          <w:tcPr>
            <w:tcW w:w="1134"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数量</w:t>
            </w:r>
            <w:r/>
          </w:p>
        </w:tc>
        <w:tc>
          <w:tcPr>
            <w:tcW w:w="1134"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单价</w:t>
            </w:r>
            <w:r/>
          </w:p>
        </w:tc>
        <w:tc>
          <w:tcPr>
            <w:tcW w:w="2693"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单项</w:t>
            </w:r>
            <w:r/>
          </w:p>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合计价</w:t>
            </w:r>
            <w:r/>
          </w:p>
        </w:tc>
      </w:tr>
      <w:tr>
        <w:trPr>
          <w:cantSplit/>
          <w:jc w:val="center"/>
          <w:trHeight w:val="501"/>
        </w:trPr>
        <w:tc>
          <w:tcPr>
            <w:tcW w:w="1135"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83"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61"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134"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134"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693"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cantSplit/>
          <w:jc w:val="center"/>
          <w:trHeight w:val="501"/>
        </w:trPr>
        <w:tc>
          <w:tcPr>
            <w:tcW w:w="1135"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83"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61"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134"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134"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693"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cantSplit/>
          <w:jc w:val="center"/>
          <w:trHeight w:val="501"/>
        </w:trPr>
        <w:tc>
          <w:tcPr>
            <w:tcW w:w="1135"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83"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461"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134"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134"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693"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cantSplit/>
          <w:jc w:val="center"/>
          <w:trHeight w:val="501"/>
        </w:trPr>
        <w:tc>
          <w:tcPr>
            <w:gridSpan w:val="5"/>
            <w:tcW w:w="6947"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总计（元）</w:t>
            </w:r>
            <w:r/>
          </w:p>
        </w:tc>
        <w:tc>
          <w:tcPr>
            <w:tcW w:w="2693" w:type="dxa"/>
            <w:vAlign w:val="center"/>
            <w:textDirection w:val="lrTb"/>
            <w:noWrap w:val="false"/>
          </w:tcPr>
          <w:p>
            <w:pPr>
              <w:jc w:val="center"/>
              <w:spacing w:line="5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投标人（盖章）：</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法定代表人（单位负责人）或委托代理人（签字或盖章）：</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年     月     日</w:t>
      </w:r>
      <w:r/>
    </w:p>
    <w:p>
      <w:pPr>
        <w:rPr>
          <w:rFonts w:hint="default" w:ascii="Times New Roman" w:hAnsi="Times New Roman" w:eastAsia="宋体" w:cs="Times New Roman"/>
          <w:b/>
          <w:iCs/>
          <w:color w:val="auto"/>
          <w:sz w:val="36"/>
          <w:highlight w:val="none"/>
        </w:rPr>
      </w:pPr>
      <w:r>
        <w:rPr>
          <w:rFonts w:hint="default" w:ascii="Times New Roman" w:hAnsi="Times New Roman" w:eastAsia="宋体" w:cs="Times New Roman"/>
          <w:b/>
          <w:iCs/>
          <w:color w:val="auto"/>
          <w:sz w:val="36"/>
          <w:highlight w:val="none"/>
        </w:rPr>
        <w:br w:type="page" w:clear="all"/>
      </w:r>
      <w:r/>
    </w:p>
    <w:p>
      <w:pPr>
        <w:ind w:right="0"/>
        <w:jc w:val="left"/>
        <w:keepLines/>
        <w:keepNext/>
        <w:pageBreakBefore w:val="0"/>
        <w:spacing w:line="360" w:lineRule="auto"/>
        <w:rPr>
          <w:rFonts w:hint="default" w:ascii="Times New Roman" w:hAnsi="Times New Roman" w:eastAsia="宋体" w:cs="Times New Roman"/>
          <w:b/>
          <w:iCs/>
          <w:color w:val="auto"/>
          <w:sz w:val="36"/>
          <w:highlight w:val="none"/>
        </w:rPr>
        <w:outlineLvl w:val="1"/>
      </w:pPr>
      <w:r>
        <w:rPr>
          <w:rFonts w:hint="default" w:ascii="Times New Roman" w:hAnsi="Times New Roman" w:eastAsia="宋体" w:cs="Times New Roman"/>
          <w:b/>
          <w:iCs/>
          <w:color w:val="auto"/>
          <w:sz w:val="36"/>
          <w:highlight w:val="none"/>
        </w:rPr>
        <w:t xml:space="preserve">十</w:t>
      </w:r>
      <w:r>
        <w:rPr>
          <w:rFonts w:hint="eastAsia" w:ascii="Times New Roman" w:hAnsi="Times New Roman" w:eastAsia="宋体" w:cs="Times New Roman"/>
          <w:b/>
          <w:iCs/>
          <w:color w:val="auto"/>
          <w:sz w:val="36"/>
          <w:highlight w:val="none"/>
          <w:lang w:val="en-US" w:eastAsia="zh-CN"/>
        </w:rPr>
        <w:t xml:space="preserve">五</w:t>
      </w:r>
      <w:r>
        <w:rPr>
          <w:rFonts w:hint="default" w:ascii="Times New Roman" w:hAnsi="Times New Roman" w:eastAsia="宋体" w:cs="Times New Roman"/>
          <w:b/>
          <w:iCs/>
          <w:color w:val="auto"/>
          <w:sz w:val="36"/>
          <w:highlight w:val="none"/>
        </w:rPr>
        <w:t xml:space="preserve">、技术要求响应及偏离表</w:t>
      </w:r>
      <w:r/>
    </w:p>
    <w:p>
      <w:pPr>
        <w:ind w:right="0"/>
        <w:jc w:val="center"/>
        <w:pageBreakBefore w:val="0"/>
        <w:spacing w:line="360" w:lineRule="auto"/>
        <w:tabs>
          <w:tab w:val="left" w:pos="360" w:leader="none"/>
        </w:tabs>
        <w:rPr>
          <w:rFonts w:hint="default" w:ascii="Times New Roman" w:hAnsi="Times New Roman" w:eastAsia="宋体" w:cs="Times New Roman"/>
          <w:b/>
          <w:bCs w:val="0"/>
          <w:color w:val="auto"/>
          <w:sz w:val="36"/>
          <w:szCs w:val="28"/>
          <w:highlight w:val="none"/>
        </w:rPr>
      </w:pPr>
      <w:r>
        <w:rPr>
          <w:rFonts w:hint="default" w:ascii="Times New Roman" w:hAnsi="Times New Roman" w:eastAsia="宋体" w:cs="Times New Roman"/>
          <w:b/>
          <w:bCs w:val="0"/>
          <w:color w:val="auto"/>
          <w:sz w:val="36"/>
          <w:szCs w:val="28"/>
          <w:highlight w:val="none"/>
        </w:rPr>
        <w:t xml:space="preserve">技术要求响应及偏离表</w:t>
      </w:r>
      <w:r/>
    </w:p>
    <w:p>
      <w:pPr>
        <w:ind w:right="0"/>
        <w:jc w:val="left"/>
        <w:pageBreakBefore w:val="0"/>
        <w:spacing w:line="360" w:lineRule="auto"/>
        <w:rPr>
          <w:rFonts w:hint="default" w:ascii="Times New Roman" w:hAnsi="Times New Roman" w:eastAsia="宋体" w:cs="Times New Roman"/>
          <w:color w:val="auto"/>
          <w:sz w:val="36"/>
          <w:highlight w:val="none"/>
        </w:rPr>
      </w:pPr>
      <w:r>
        <w:rPr>
          <w:rFonts w:hint="default" w:ascii="Times New Roman" w:hAnsi="Times New Roman" w:eastAsia="宋体" w:cs="Times New Roman"/>
          <w:color w:val="auto"/>
          <w:sz w:val="24"/>
          <w:szCs w:val="24"/>
          <w:highlight w:val="none"/>
        </w:rPr>
        <w:t xml:space="preserve">项目名称：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项目编号：</w:t>
      </w:r>
      <w:r/>
    </w:p>
    <w:tbl>
      <w:tblPr>
        <w:tblStyle w:val="623"/>
        <w:tblW w:w="96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80"/>
      </w:tblGrid>
      <w:tr>
        <w:trPr>
          <w:cantSplit/>
          <w:jc w:val="center"/>
        </w:trPr>
        <w:tc>
          <w:tcPr>
            <w:tcW w:w="1099"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序号</w:t>
            </w:r>
            <w:r/>
          </w:p>
        </w:tc>
        <w:tc>
          <w:tcPr>
            <w:tcW w:w="3402"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招标文件要求</w:t>
            </w:r>
            <w:r/>
          </w:p>
        </w:tc>
        <w:tc>
          <w:tcPr>
            <w:tcW w:w="3261"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投标响应情况</w:t>
            </w:r>
            <w:r/>
          </w:p>
        </w:tc>
        <w:tc>
          <w:tcPr>
            <w:tcW w:w="1880"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超出、符合或偏离</w:t>
            </w:r>
            <w:r/>
          </w:p>
        </w:tc>
      </w:tr>
      <w:tr>
        <w:trPr>
          <w:cantSplit/>
          <w:jc w:val="center"/>
          <w:trHeight w:val="640"/>
        </w:trPr>
        <w:tc>
          <w:tcPr>
            <w:tcW w:w="1099"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tcW w:w="3402"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3261"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80"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1099"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p>
        </w:tc>
        <w:tc>
          <w:tcPr>
            <w:tcW w:w="3402"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3261"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80"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1099"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p>
        </w:tc>
        <w:tc>
          <w:tcPr>
            <w:tcW w:w="3402"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3261"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80"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1099"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tc>
        <w:tc>
          <w:tcPr>
            <w:tcW w:w="3402"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3261"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80"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投标人（盖章）：</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法定代表人（单位负责人）或委托代理人（签字或盖章）：</w:t>
      </w:r>
      <w:r/>
    </w:p>
    <w:p>
      <w:pPr>
        <w:ind w:right="0" w:firstLine="480"/>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rPr>
        <w:t xml:space="preserve">日期：    年     月     日</w:t>
      </w:r>
      <w:r/>
    </w:p>
    <w:p>
      <w:pPr>
        <w:rPr>
          <w:rFonts w:hint="default" w:ascii="Times New Roman" w:hAnsi="Times New Roman" w:eastAsia="宋体" w:cs="Times New Roman"/>
          <w:b/>
          <w:iCs/>
          <w:color w:val="auto"/>
          <w:sz w:val="36"/>
          <w:highlight w:val="none"/>
        </w:rPr>
      </w:pPr>
      <w:r/>
      <w:bookmarkStart w:id="10" w:name="_Hlt26955054"/>
      <w:r/>
      <w:bookmarkEnd w:id="10"/>
      <w:r>
        <w:rPr>
          <w:rFonts w:hint="default" w:ascii="Times New Roman" w:hAnsi="Times New Roman" w:eastAsia="宋体" w:cs="Times New Roman"/>
          <w:b/>
          <w:iCs/>
          <w:color w:val="auto"/>
          <w:sz w:val="36"/>
          <w:highlight w:val="none"/>
        </w:rPr>
        <w:br w:type="page" w:clear="all"/>
      </w:r>
      <w:r/>
    </w:p>
    <w:p>
      <w:pPr>
        <w:ind w:right="0"/>
        <w:jc w:val="left"/>
        <w:keepLines/>
        <w:keepNext/>
        <w:pageBreakBefore w:val="0"/>
        <w:spacing w:line="360" w:lineRule="auto"/>
        <w:rPr>
          <w:rFonts w:hint="default" w:ascii="Times New Roman" w:hAnsi="Times New Roman" w:eastAsia="宋体" w:cs="Times New Roman"/>
          <w:b/>
          <w:iCs/>
          <w:color w:val="auto"/>
          <w:sz w:val="36"/>
          <w:highlight w:val="none"/>
        </w:rPr>
        <w:outlineLvl w:val="1"/>
      </w:pPr>
      <w:r>
        <w:rPr>
          <w:rFonts w:hint="default" w:ascii="Times New Roman" w:hAnsi="Times New Roman" w:eastAsia="宋体" w:cs="Times New Roman"/>
          <w:b/>
          <w:iCs/>
          <w:color w:val="auto"/>
          <w:sz w:val="36"/>
          <w:highlight w:val="none"/>
        </w:rPr>
        <w:t xml:space="preserve">十</w:t>
      </w:r>
      <w:r>
        <w:rPr>
          <w:rFonts w:hint="eastAsia" w:ascii="Times New Roman" w:hAnsi="Times New Roman" w:eastAsia="宋体" w:cs="Times New Roman"/>
          <w:b/>
          <w:iCs/>
          <w:color w:val="auto"/>
          <w:sz w:val="36"/>
          <w:highlight w:val="none"/>
          <w:lang w:val="en-US" w:eastAsia="zh-CN"/>
        </w:rPr>
        <w:t xml:space="preserve">六</w:t>
      </w:r>
      <w:r>
        <w:rPr>
          <w:rFonts w:hint="default" w:ascii="Times New Roman" w:hAnsi="Times New Roman" w:eastAsia="宋体" w:cs="Times New Roman"/>
          <w:b/>
          <w:iCs/>
          <w:color w:val="auto"/>
          <w:sz w:val="36"/>
          <w:highlight w:val="none"/>
        </w:rPr>
        <w:t xml:space="preserve">、商务要求响应及偏离表</w:t>
      </w:r>
      <w:r/>
    </w:p>
    <w:p>
      <w:pPr>
        <w:ind w:right="0"/>
        <w:jc w:val="center"/>
        <w:pageBreakBefore w:val="0"/>
        <w:spacing w:line="360" w:lineRule="auto"/>
        <w:tabs>
          <w:tab w:val="left" w:pos="360" w:leader="none"/>
        </w:tabs>
        <w:rPr>
          <w:rFonts w:hint="default" w:ascii="Times New Roman" w:hAnsi="Times New Roman" w:eastAsia="宋体" w:cs="Times New Roman"/>
          <w:b/>
          <w:bCs w:val="0"/>
          <w:color w:val="auto"/>
          <w:sz w:val="36"/>
          <w:szCs w:val="28"/>
          <w:highlight w:val="none"/>
        </w:rPr>
      </w:pPr>
      <w:r>
        <w:rPr>
          <w:rFonts w:hint="default" w:ascii="Times New Roman" w:hAnsi="Times New Roman" w:eastAsia="宋体" w:cs="Times New Roman"/>
          <w:b/>
          <w:bCs w:val="0"/>
          <w:color w:val="auto"/>
          <w:sz w:val="36"/>
          <w:szCs w:val="28"/>
          <w:highlight w:val="none"/>
        </w:rPr>
        <w:t xml:space="preserve">商务要求响应及偏离表</w:t>
      </w:r>
      <w:r/>
    </w:p>
    <w:p>
      <w:pPr>
        <w:ind w:right="0"/>
        <w:jc w:val="left"/>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rPr>
        <w:t xml:space="preserve">项目名称：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项目编号：</w:t>
      </w:r>
      <w:r/>
    </w:p>
    <w:tbl>
      <w:tblPr>
        <w:tblStyle w:val="623"/>
        <w:tblW w:w="96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3"/>
        <w:gridCol w:w="3261"/>
        <w:gridCol w:w="3402"/>
        <w:gridCol w:w="1842"/>
      </w:tblGrid>
      <w:tr>
        <w:trPr>
          <w:cantSplit/>
          <w:jc w:val="center"/>
        </w:trPr>
        <w:tc>
          <w:tcPr>
            <w:tcW w:w="1143"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bookmarkStart w:id="11" w:name="_Hlt26580838"/>
            <w:r/>
            <w:bookmarkEnd w:id="11"/>
            <w:r/>
            <w:bookmarkStart w:id="12" w:name="_Hlt26671372"/>
            <w:r/>
            <w:bookmarkEnd w:id="12"/>
            <w:r/>
            <w:bookmarkStart w:id="13" w:name="_Hlt24879081"/>
            <w:r/>
            <w:bookmarkEnd w:id="13"/>
            <w:r/>
            <w:bookmarkStart w:id="14" w:name="_Hlt26955064"/>
            <w:r/>
            <w:bookmarkEnd w:id="14"/>
            <w:r/>
            <w:bookmarkStart w:id="15" w:name="_Hlt26782999"/>
            <w:r/>
            <w:bookmarkEnd w:id="15"/>
            <w:r/>
            <w:bookmarkStart w:id="16" w:name="_Hlt26671343"/>
            <w:r/>
            <w:bookmarkEnd w:id="16"/>
            <w:r/>
            <w:bookmarkStart w:id="17" w:name="_Hlt26955056"/>
            <w:r/>
            <w:bookmarkEnd w:id="17"/>
            <w:r/>
            <w:bookmarkStart w:id="18" w:name="_Hlt26609391"/>
            <w:r/>
            <w:bookmarkEnd w:id="18"/>
            <w:r>
              <w:rPr>
                <w:rFonts w:hint="default" w:ascii="Times New Roman" w:hAnsi="Times New Roman" w:eastAsia="宋体" w:cs="Times New Roman"/>
                <w:color w:val="auto"/>
                <w:sz w:val="24"/>
                <w:szCs w:val="24"/>
                <w:highlight w:val="none"/>
              </w:rPr>
              <w:t xml:space="preserve">序号</w:t>
            </w:r>
            <w:r/>
          </w:p>
        </w:tc>
        <w:tc>
          <w:tcPr>
            <w:tcW w:w="3261"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招标文件要求</w:t>
            </w:r>
            <w:r/>
          </w:p>
        </w:tc>
        <w:tc>
          <w:tcPr>
            <w:tcW w:w="3402"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投标响应情况</w:t>
            </w:r>
            <w:r/>
          </w:p>
        </w:tc>
        <w:tc>
          <w:tcPr>
            <w:tcW w:w="1842"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超出、符合或偏离</w:t>
            </w:r>
            <w:r/>
          </w:p>
        </w:tc>
      </w:tr>
      <w:tr>
        <w:trPr>
          <w:cantSplit/>
          <w:jc w:val="center"/>
          <w:trHeight w:val="640"/>
        </w:trPr>
        <w:tc>
          <w:tcPr>
            <w:tcW w:w="1143"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tcW w:w="3261"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3402"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42"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1143"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p>
        </w:tc>
        <w:tc>
          <w:tcPr>
            <w:tcW w:w="3261"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3402"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42"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1143"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p>
        </w:tc>
        <w:tc>
          <w:tcPr>
            <w:tcW w:w="3261"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3402"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42"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1143"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tc>
        <w:tc>
          <w:tcPr>
            <w:tcW w:w="3261"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3402"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42"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投标人（盖章）：</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法定代表人（单位负责人）或委托代理人（签字或盖章）：</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年     月     日</w:t>
      </w:r>
      <w:r/>
    </w:p>
    <w:p>
      <w:pPr>
        <w:rPr>
          <w:rFonts w:hint="default" w:ascii="Times New Roman" w:hAnsi="Times New Roman" w:eastAsia="宋体" w:cs="Times New Roman"/>
          <w:b/>
          <w:iCs/>
          <w:color w:val="auto"/>
          <w:sz w:val="36"/>
          <w:highlight w:val="none"/>
        </w:rPr>
      </w:pPr>
      <w:r/>
      <w:bookmarkStart w:id="19" w:name="_格式2__法定代表人授权书"/>
      <w:r/>
      <w:bookmarkEnd w:id="19"/>
      <w:r/>
      <w:bookmarkStart w:id="20" w:name="_Hlt26609389"/>
      <w:r/>
      <w:bookmarkEnd w:id="20"/>
      <w:r/>
      <w:bookmarkStart w:id="21" w:name="_Hlt26671374"/>
      <w:r/>
      <w:bookmarkEnd w:id="21"/>
      <w:r/>
      <w:bookmarkStart w:id="22" w:name="_Hlt26955066"/>
      <w:r/>
      <w:bookmarkEnd w:id="22"/>
      <w:r>
        <w:rPr>
          <w:rFonts w:hint="default" w:ascii="Times New Roman" w:hAnsi="Times New Roman" w:eastAsia="宋体" w:cs="Times New Roman"/>
          <w:b/>
          <w:iCs/>
          <w:color w:val="auto"/>
          <w:sz w:val="36"/>
          <w:highlight w:val="none"/>
        </w:rPr>
        <w:br w:type="page" w:clear="all"/>
      </w:r>
      <w:r/>
    </w:p>
    <w:p>
      <w:pPr>
        <w:ind w:right="0"/>
        <w:jc w:val="left"/>
        <w:keepLines/>
        <w:keepNext/>
        <w:pageBreakBefore w:val="0"/>
        <w:spacing w:line="360" w:lineRule="auto"/>
        <w:rPr>
          <w:rFonts w:hint="default" w:ascii="Times New Roman" w:hAnsi="Times New Roman" w:eastAsia="宋体" w:cs="Times New Roman"/>
          <w:b/>
          <w:iCs/>
          <w:color w:val="auto"/>
          <w:sz w:val="36"/>
          <w:highlight w:val="none"/>
        </w:rPr>
        <w:outlineLvl w:val="1"/>
      </w:pPr>
      <w:r>
        <w:rPr>
          <w:rFonts w:hint="default" w:ascii="Times New Roman" w:hAnsi="Times New Roman" w:eastAsia="宋体" w:cs="Times New Roman"/>
          <w:b/>
          <w:iCs/>
          <w:color w:val="auto"/>
          <w:sz w:val="36"/>
          <w:highlight w:val="none"/>
        </w:rPr>
        <w:t xml:space="preserve">十</w:t>
      </w:r>
      <w:r>
        <w:rPr>
          <w:rFonts w:hint="eastAsia" w:ascii="Times New Roman" w:hAnsi="Times New Roman" w:eastAsia="宋体" w:cs="Times New Roman"/>
          <w:b/>
          <w:iCs/>
          <w:color w:val="auto"/>
          <w:sz w:val="36"/>
          <w:highlight w:val="none"/>
          <w:lang w:val="en-US" w:eastAsia="zh-CN"/>
        </w:rPr>
        <w:t xml:space="preserve">七</w:t>
      </w:r>
      <w:r>
        <w:rPr>
          <w:rFonts w:hint="default" w:ascii="Times New Roman" w:hAnsi="Times New Roman" w:eastAsia="宋体" w:cs="Times New Roman"/>
          <w:b/>
          <w:iCs/>
          <w:color w:val="auto"/>
          <w:sz w:val="36"/>
          <w:highlight w:val="none"/>
        </w:rPr>
        <w:t xml:space="preserve">、类似项目业绩一览表</w:t>
      </w:r>
      <w:r/>
    </w:p>
    <w:p>
      <w:pPr>
        <w:ind w:right="0"/>
        <w:jc w:val="center"/>
        <w:pageBreakBefore w:val="0"/>
        <w:spacing w:line="360" w:lineRule="auto"/>
        <w:tabs>
          <w:tab w:val="left" w:pos="360" w:leader="none"/>
        </w:tabs>
        <w:rPr>
          <w:rFonts w:hint="default" w:ascii="Times New Roman" w:hAnsi="Times New Roman" w:eastAsia="宋体" w:cs="Times New Roman"/>
          <w:b/>
          <w:bCs w:val="0"/>
          <w:color w:val="auto"/>
          <w:sz w:val="36"/>
          <w:szCs w:val="28"/>
          <w:highlight w:val="none"/>
        </w:rPr>
      </w:pPr>
      <w:r>
        <w:rPr>
          <w:rFonts w:hint="default" w:ascii="Times New Roman" w:hAnsi="Times New Roman" w:eastAsia="宋体" w:cs="Times New Roman"/>
          <w:b/>
          <w:bCs w:val="0"/>
          <w:color w:val="auto"/>
          <w:sz w:val="36"/>
          <w:szCs w:val="28"/>
          <w:highlight w:val="none"/>
        </w:rPr>
        <w:t xml:space="preserve">类似项目业绩一览表</w:t>
      </w:r>
      <w:r/>
    </w:p>
    <w:p>
      <w:pPr>
        <w:ind w:right="0" w:firstLine="240"/>
        <w:jc w:val="left"/>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rPr>
        <w:t xml:space="preserve">项目名称：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项目编号：</w:t>
      </w:r>
      <w:r/>
    </w:p>
    <w:tbl>
      <w:tblPr>
        <w:tblStyle w:val="623"/>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序号</w:t>
            </w:r>
            <w:r/>
          </w:p>
        </w:tc>
        <w:tc>
          <w:tcPr>
            <w:tcW w:w="2686"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项目名称</w:t>
            </w:r>
            <w:r/>
          </w:p>
        </w:tc>
        <w:tc>
          <w:tcPr>
            <w:tcW w:w="1850"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签订时间</w:t>
            </w:r>
            <w:r/>
          </w:p>
        </w:tc>
        <w:tc>
          <w:tcPr>
            <w:tcW w:w="1985"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采购单位</w:t>
            </w:r>
            <w:r/>
          </w:p>
        </w:tc>
        <w:tc>
          <w:tcPr>
            <w:tcW w:w="1309"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主要标的</w:t>
            </w:r>
            <w:r/>
          </w:p>
        </w:tc>
      </w:tr>
      <w:tr>
        <w:trPr>
          <w:cantSplit/>
          <w:jc w:val="center"/>
          <w:trHeight w:val="640"/>
        </w:trPr>
        <w:tc>
          <w:tcPr>
            <w:tcW w:w="1808"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tcW w:w="2686"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50" w:type="dxa"/>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985"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09"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1808"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p>
        </w:tc>
        <w:tc>
          <w:tcPr>
            <w:tcW w:w="2686"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50" w:type="dxa"/>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985"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09"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1808"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p>
        </w:tc>
        <w:tc>
          <w:tcPr>
            <w:tcW w:w="2686"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50" w:type="dxa"/>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985"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09"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1808"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tc>
        <w:tc>
          <w:tcPr>
            <w:tcW w:w="2686"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50" w:type="dxa"/>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985"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09"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投标人（盖章）：</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法定代表人（单位负责人）或委托代理人（签字或盖章）：</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年     月     日</w:t>
      </w:r>
      <w:r/>
    </w:p>
    <w:p>
      <w:pPr>
        <w:rPr>
          <w:rFonts w:hint="default" w:ascii="Times New Roman" w:hAnsi="Times New Roman" w:eastAsia="宋体" w:cs="Times New Roman"/>
          <w:b/>
          <w:iCs/>
          <w:color w:val="auto"/>
          <w:sz w:val="36"/>
          <w:highlight w:val="none"/>
        </w:rPr>
      </w:pPr>
      <w:r>
        <w:rPr>
          <w:rFonts w:hint="default" w:ascii="Times New Roman" w:hAnsi="Times New Roman" w:eastAsia="宋体" w:cs="Times New Roman"/>
          <w:b/>
          <w:iCs/>
          <w:color w:val="auto"/>
          <w:sz w:val="36"/>
          <w:highlight w:val="none"/>
        </w:rPr>
        <w:br w:type="page" w:clear="all"/>
      </w:r>
      <w:r/>
    </w:p>
    <w:p>
      <w:pPr>
        <w:ind w:right="0"/>
        <w:jc w:val="left"/>
        <w:keepLines/>
        <w:keepNext/>
        <w:pageBreakBefore w:val="0"/>
        <w:spacing w:line="360" w:lineRule="auto"/>
        <w:rPr>
          <w:rFonts w:hint="default" w:ascii="Times New Roman" w:hAnsi="Times New Roman" w:eastAsia="宋体" w:cs="Times New Roman"/>
          <w:b/>
          <w:iCs/>
          <w:color w:val="auto"/>
          <w:sz w:val="36"/>
          <w:highlight w:val="none"/>
        </w:rPr>
        <w:outlineLvl w:val="1"/>
      </w:pPr>
      <w:r>
        <w:rPr>
          <w:rFonts w:hint="default" w:ascii="Times New Roman" w:hAnsi="Times New Roman" w:eastAsia="宋体" w:cs="Times New Roman"/>
          <w:b/>
          <w:iCs/>
          <w:color w:val="auto"/>
          <w:sz w:val="36"/>
          <w:highlight w:val="none"/>
        </w:rPr>
        <w:t xml:space="preserve">十</w:t>
      </w:r>
      <w:r>
        <w:rPr>
          <w:rFonts w:hint="eastAsia" w:ascii="Times New Roman" w:hAnsi="Times New Roman" w:eastAsia="宋体" w:cs="Times New Roman"/>
          <w:b/>
          <w:iCs/>
          <w:color w:val="auto"/>
          <w:sz w:val="36"/>
          <w:highlight w:val="none"/>
          <w:lang w:val="en-US" w:eastAsia="zh-CN"/>
        </w:rPr>
        <w:t xml:space="preserve">八</w:t>
      </w:r>
      <w:r>
        <w:rPr>
          <w:rFonts w:hint="default" w:ascii="Times New Roman" w:hAnsi="Times New Roman" w:eastAsia="宋体" w:cs="Times New Roman"/>
          <w:b/>
          <w:iCs/>
          <w:color w:val="auto"/>
          <w:sz w:val="36"/>
          <w:highlight w:val="none"/>
        </w:rPr>
        <w:t xml:space="preserve">、项目团队人员一览表</w:t>
      </w:r>
      <w:r/>
    </w:p>
    <w:p>
      <w:pPr>
        <w:ind w:right="0"/>
        <w:jc w:val="center"/>
        <w:pageBreakBefore w:val="0"/>
        <w:spacing w:line="360" w:lineRule="auto"/>
        <w:tabs>
          <w:tab w:val="left" w:pos="360" w:leader="none"/>
        </w:tabs>
        <w:rPr>
          <w:rFonts w:hint="default" w:ascii="Times New Roman" w:hAnsi="Times New Roman" w:eastAsia="宋体" w:cs="Times New Roman"/>
          <w:b/>
          <w:bCs w:val="0"/>
          <w:color w:val="auto"/>
          <w:sz w:val="36"/>
          <w:szCs w:val="28"/>
          <w:highlight w:val="none"/>
        </w:rPr>
      </w:pPr>
      <w:r>
        <w:rPr>
          <w:rFonts w:hint="default" w:ascii="Times New Roman" w:hAnsi="Times New Roman" w:eastAsia="宋体" w:cs="Times New Roman"/>
          <w:b/>
          <w:bCs w:val="0"/>
          <w:color w:val="auto"/>
          <w:sz w:val="36"/>
          <w:szCs w:val="28"/>
          <w:highlight w:val="none"/>
        </w:rPr>
        <w:t xml:space="preserve">项目团队人员一览表</w:t>
      </w:r>
      <w:r/>
    </w:p>
    <w:p>
      <w:pPr>
        <w:ind w:right="0" w:firstLine="600"/>
        <w:jc w:val="left"/>
        <w:pageBreakBefore w:val="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rPr>
        <w:t xml:space="preserve">项目名称：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项目编号：</w:t>
      </w:r>
      <w:r/>
    </w:p>
    <w:tbl>
      <w:tblPr>
        <w:tblStyle w:val="623"/>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姓名</w:t>
            </w:r>
            <w:r/>
          </w:p>
        </w:tc>
        <w:tc>
          <w:tcPr>
            <w:tcW w:w="1559"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本项目拟担任职务</w:t>
            </w:r>
            <w:r/>
          </w:p>
        </w:tc>
        <w:tc>
          <w:tcPr>
            <w:tcW w:w="1984"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技术职称、专业资质</w:t>
            </w:r>
            <w:r/>
          </w:p>
        </w:tc>
        <w:tc>
          <w:tcPr>
            <w:tcW w:w="1560"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学历</w:t>
            </w:r>
            <w:r/>
          </w:p>
        </w:tc>
        <w:tc>
          <w:tcPr>
            <w:tcW w:w="1338"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年龄</w:t>
            </w:r>
            <w:r/>
          </w:p>
        </w:tc>
        <w:tc>
          <w:tcPr>
            <w:tcW w:w="1601"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主要资历及担任过的职务</w:t>
            </w:r>
            <w:r/>
          </w:p>
        </w:tc>
      </w:tr>
      <w:tr>
        <w:trPr>
          <w:cantSplit/>
          <w:jc w:val="center"/>
          <w:trHeight w:val="640"/>
        </w:trPr>
        <w:tc>
          <w:tcPr>
            <w:tcW w:w="1525"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59"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984" w:type="dxa"/>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60" w:type="dxa"/>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根据项目需求、评分办法确定一览表格式</w:t>
            </w:r>
            <w:r/>
          </w:p>
        </w:tc>
        <w:tc>
          <w:tcPr>
            <w:tcW w:w="1338"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根据项目需求、评分办法确定一览表格式</w:t>
            </w:r>
            <w:r/>
          </w:p>
        </w:tc>
        <w:tc>
          <w:tcPr>
            <w:tcW w:w="1601"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1525"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59"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984" w:type="dxa"/>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60" w:type="dxa"/>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38"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601"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1525"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59"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984" w:type="dxa"/>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60" w:type="dxa"/>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38"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601"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1525"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59"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984" w:type="dxa"/>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60" w:type="dxa"/>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38"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601" w:type="dxa"/>
            <w:vAlign w:val="center"/>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投标人（盖章）：</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法定代表人（单位负责人）或委托代理人（签字或盖章）：</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年     月     日</w:t>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firstLine="48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注：表格格式不为固定格式，请各投标人根据招标文件具体内容自行编制。</w:t>
      </w:r>
      <w:r/>
    </w:p>
    <w:p>
      <w:pPr>
        <w:rPr>
          <w:rFonts w:hint="default" w:ascii="Times New Roman" w:hAnsi="Times New Roman" w:eastAsia="宋体" w:cs="Times New Roman"/>
          <w:b/>
          <w:color w:val="auto"/>
          <w:sz w:val="36"/>
          <w:highlight w:val="none"/>
        </w:rPr>
      </w:pPr>
      <w:r>
        <w:rPr>
          <w:rFonts w:hint="default" w:ascii="Times New Roman" w:hAnsi="Times New Roman" w:eastAsia="宋体" w:cs="Times New Roman"/>
          <w:b/>
          <w:color w:val="auto"/>
          <w:sz w:val="36"/>
          <w:highlight w:val="none"/>
        </w:rPr>
        <w:br w:type="page" w:clear="all"/>
      </w:r>
      <w:r/>
    </w:p>
    <w:p>
      <w:pPr>
        <w:ind w:right="0"/>
        <w:jc w:val="left"/>
        <w:keepLines/>
        <w:keepNext/>
        <w:pageBreakBefore w:val="0"/>
        <w:spacing w:line="360" w:lineRule="auto"/>
        <w:rPr>
          <w:rFonts w:hint="default" w:ascii="Times New Roman" w:hAnsi="Times New Roman" w:eastAsia="宋体" w:cs="Times New Roman"/>
          <w:b/>
          <w:color w:val="auto"/>
          <w:sz w:val="36"/>
          <w:highlight w:val="none"/>
        </w:rPr>
        <w:outlineLvl w:val="1"/>
      </w:pPr>
      <w:r>
        <w:rPr>
          <w:rFonts w:hint="default" w:ascii="Times New Roman" w:hAnsi="Times New Roman" w:eastAsia="宋体" w:cs="Times New Roman"/>
          <w:b/>
          <w:color w:val="auto"/>
          <w:sz w:val="36"/>
          <w:highlight w:val="none"/>
        </w:rPr>
        <w:t xml:space="preserve">十</w:t>
      </w:r>
      <w:r>
        <w:rPr>
          <w:rFonts w:hint="eastAsia" w:ascii="Times New Roman" w:hAnsi="Times New Roman" w:eastAsia="宋体" w:cs="Times New Roman"/>
          <w:b/>
          <w:color w:val="auto"/>
          <w:sz w:val="36"/>
          <w:highlight w:val="none"/>
          <w:lang w:val="en-US" w:eastAsia="zh-CN"/>
        </w:rPr>
        <w:t xml:space="preserve">九</w:t>
      </w:r>
      <w:r>
        <w:rPr>
          <w:rFonts w:hint="default" w:ascii="Times New Roman" w:hAnsi="Times New Roman" w:eastAsia="宋体" w:cs="Times New Roman"/>
          <w:b/>
          <w:color w:val="auto"/>
          <w:sz w:val="36"/>
          <w:highlight w:val="none"/>
        </w:rPr>
        <w:t xml:space="preserve">、开标一览表</w:t>
      </w:r>
      <w:r/>
    </w:p>
    <w:p>
      <w:pPr>
        <w:ind w:right="0"/>
        <w:jc w:val="left"/>
        <w:pageBreakBefore w:val="0"/>
        <w:spacing w:line="360" w:lineRule="auto"/>
        <w:rPr>
          <w:rFonts w:hint="default" w:ascii="Times New Roman" w:hAnsi="Times New Roman" w:eastAsia="宋体" w:cs="Times New Roman"/>
          <w:color w:val="auto"/>
          <w:sz w:val="36"/>
          <w:highlight w:val="none"/>
        </w:rPr>
      </w:pPr>
      <w:r>
        <w:rPr>
          <w:rFonts w:hint="default" w:ascii="Times New Roman" w:hAnsi="Times New Roman" w:eastAsia="宋体" w:cs="Times New Roman"/>
          <w:color w:val="auto"/>
          <w:sz w:val="24"/>
          <w:szCs w:val="24"/>
          <w:highlight w:val="none"/>
        </w:rPr>
        <w:t xml:space="preserve">项目编号：      </w:t>
      </w:r>
      <w:r/>
    </w:p>
    <w:p>
      <w:pPr>
        <w:ind w:right="0" w:firstLine="480"/>
        <w:jc w:val="right"/>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货币单位：人民币元</w:t>
      </w:r>
      <w:r/>
    </w:p>
    <w:tbl>
      <w:tblPr>
        <w:tblStyle w:val="6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3975"/>
      </w:tblGrid>
      <w:tr>
        <w:trPr>
          <w:jc w:val="center"/>
        </w:trPr>
        <w:tc>
          <w:tcPr>
            <w:tcW w:w="2840" w:type="dxa"/>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项目名称</w:t>
            </w:r>
            <w:r/>
          </w:p>
        </w:tc>
        <w:tc>
          <w:tcPr>
            <w:tcW w:w="2841" w:type="dxa"/>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项目内容</w:t>
            </w:r>
            <w:r/>
          </w:p>
        </w:tc>
        <w:tc>
          <w:tcPr>
            <w:tcW w:w="3975" w:type="dxa"/>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总价（小写）</w:t>
            </w:r>
            <w:r/>
          </w:p>
        </w:tc>
      </w:tr>
      <w:tr>
        <w:trPr>
          <w:jc w:val="center"/>
        </w:trPr>
        <w:tc>
          <w:tcPr>
            <w:tcW w:w="2840" w:type="dxa"/>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2841" w:type="dxa"/>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详见投标文件</w:t>
            </w:r>
            <w:r/>
          </w:p>
        </w:tc>
        <w:tc>
          <w:tcPr>
            <w:tcW w:w="3975" w:type="dxa"/>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元</w:t>
            </w:r>
            <w:r/>
          </w:p>
        </w:tc>
      </w:tr>
      <w:tr>
        <w:trPr>
          <w:jc w:val="center"/>
        </w:trPr>
        <w:tc>
          <w:tcPr>
            <w:tcW w:w="2840" w:type="dxa"/>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总价（大写）</w:t>
            </w:r>
            <w:r/>
          </w:p>
        </w:tc>
        <w:tc>
          <w:tcPr>
            <w:gridSpan w:val="2"/>
            <w:tcW w:w="6816" w:type="dxa"/>
            <w:textDirection w:val="lrTb"/>
            <w:noWrap w:val="false"/>
          </w:tcPr>
          <w:p>
            <w:pPr>
              <w:ind w:right="0"/>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right="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投标人公章：             （电子签章）</w:t>
      </w:r>
      <w:r/>
    </w:p>
    <w:p>
      <w:pPr>
        <w:ind w:right="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numPr>
          <w:ilvl w:val="0"/>
          <w:numId w:val="0"/>
        </w:numPr>
        <w:spacing w:line="500" w:lineRule="exact"/>
        <w:rPr>
          <w:rFonts w:hint="default" w:ascii="Times New Roman" w:hAnsi="Times New Roman" w:eastAsia="宋体" w:cs="Times New Roman"/>
          <w:iCs/>
          <w:color w:val="auto"/>
          <w:sz w:val="36"/>
          <w:szCs w:val="22"/>
          <w:highlight w:val="none"/>
          <w:lang w:val="en-US" w:eastAsia="zh-CN" w:bidi="ar-SA"/>
        </w:rPr>
      </w:pPr>
      <w:r>
        <w:rPr>
          <w:rFonts w:hint="default" w:ascii="Times New Roman" w:hAnsi="Times New Roman" w:eastAsia="宋体" w:cs="Times New Roman"/>
          <w:iCs/>
          <w:color w:val="auto"/>
          <w:sz w:val="36"/>
          <w:szCs w:val="22"/>
          <w:highlight w:val="none"/>
          <w:lang w:val="en-US" w:eastAsia="zh-CN" w:bidi="ar-SA"/>
        </w:rPr>
      </w:r>
      <w:r/>
    </w:p>
    <w:p>
      <w:pPr>
        <w:ind w:right="0"/>
        <w:jc w:val="left"/>
        <w:keepLines/>
        <w:keepNext/>
        <w:pageBreakBefore w:val="0"/>
        <w:spacing w:line="360" w:lineRule="auto"/>
        <w:rPr>
          <w:rFonts w:hint="default" w:ascii="Times New Roman" w:hAnsi="Times New Roman" w:eastAsia="宋体" w:cs="Times New Roman"/>
          <w:b/>
          <w:color w:val="auto"/>
          <w:sz w:val="36"/>
          <w:highlight w:val="none"/>
          <w:lang w:val="en-US" w:eastAsia="zh-CN"/>
        </w:rPr>
        <w:outlineLvl w:val="1"/>
      </w:pPr>
      <w:r>
        <w:rPr>
          <w:rFonts w:hint="eastAsia" w:ascii="Times New Roman" w:hAnsi="Times New Roman" w:eastAsia="宋体" w:cs="Times New Roman"/>
          <w:b/>
          <w:color w:val="auto"/>
          <w:sz w:val="36"/>
          <w:highlight w:val="none"/>
          <w:lang w:val="en-US" w:eastAsia="zh-CN"/>
        </w:rPr>
        <w:t xml:space="preserve">二十</w:t>
      </w:r>
      <w:r>
        <w:rPr>
          <w:rFonts w:hint="default" w:ascii="Times New Roman" w:hAnsi="Times New Roman" w:eastAsia="宋体" w:cs="Times New Roman"/>
          <w:b/>
          <w:color w:val="auto"/>
          <w:sz w:val="36"/>
          <w:highlight w:val="none"/>
          <w:lang w:val="en-US" w:eastAsia="zh-CN"/>
        </w:rPr>
        <w:t xml:space="preserve">、技术部分</w:t>
      </w:r>
      <w:r/>
    </w:p>
    <w:p>
      <w:pPr>
        <w:jc w:val="left"/>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p>
      <w:pPr>
        <w:jc w:val="left"/>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格式自拟，根据技术打分评分内容逐项提供。</w:t>
      </w:r>
      <w:r/>
    </w:p>
    <w:p>
      <w:pPr>
        <w:ind w:right="0"/>
        <w:pageBreakBefore w:val="0"/>
        <w:spacing w:line="360" w:lineRule="auto"/>
        <w:rPr>
          <w:rFonts w:hint="default" w:ascii="Times New Roman" w:hAnsi="Times New Roman" w:eastAsia="宋体" w:cs="Times New Roman"/>
          <w:bCs/>
          <w:color w:val="auto"/>
          <w:sz w:val="40"/>
          <w:szCs w:val="32"/>
          <w:highlight w:val="none"/>
        </w:rPr>
      </w:pPr>
      <w:r>
        <w:rPr>
          <w:rFonts w:hint="default" w:ascii="Times New Roman" w:hAnsi="Times New Roman" w:eastAsia="宋体" w:cs="Times New Roman"/>
          <w:bCs/>
          <w:color w:val="auto"/>
          <w:sz w:val="40"/>
          <w:szCs w:val="32"/>
          <w:highlight w:val="none"/>
        </w:rPr>
        <w:br w:type="page" w:clear="all"/>
      </w:r>
      <w:r/>
    </w:p>
    <w:p>
      <w:pPr>
        <w:ind w:right="0"/>
        <w:jc w:val="center"/>
        <w:pageBreakBefore w:val="0"/>
        <w:spacing w:line="360" w:lineRule="auto"/>
        <w:rPr>
          <w:rFonts w:hint="default" w:ascii="Times New Roman" w:hAnsi="Times New Roman" w:eastAsia="宋体" w:cs="Times New Roman"/>
          <w:bCs/>
          <w:color w:val="auto"/>
          <w:sz w:val="40"/>
          <w:szCs w:val="32"/>
          <w:highlight w:val="none"/>
        </w:rPr>
      </w:pPr>
      <w:r>
        <w:rPr>
          <w:rFonts w:hint="default" w:ascii="Times New Roman" w:hAnsi="Times New Roman" w:eastAsia="宋体" w:cs="Times New Roman"/>
          <w:bCs/>
          <w:color w:val="auto"/>
          <w:sz w:val="40"/>
          <w:szCs w:val="32"/>
          <w:highlight w:val="none"/>
        </w:rPr>
        <w:t xml:space="preserve">质疑函范本</w:t>
      </w:r>
      <w:r/>
    </w:p>
    <w:p>
      <w:pPr>
        <w:ind w:right="0"/>
        <w:pageBreakBefore w:val="0"/>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致：</w:t>
      </w:r>
      <w:r>
        <w:rPr>
          <w:rFonts w:hint="default" w:ascii="Times New Roman" w:hAnsi="Times New Roman" w:eastAsia="宋体" w:cs="Times New Roman"/>
          <w:color w:val="auto"/>
          <w:sz w:val="24"/>
          <w:szCs w:val="24"/>
          <w:highlight w:val="none"/>
          <w:u w:val="single"/>
        </w:rPr>
        <w:t xml:space="preserve">                                                                 </w:t>
      </w:r>
      <w:r/>
    </w:p>
    <w:p>
      <w:pPr>
        <w:ind w:right="0"/>
        <w:pageBreakBefore w:val="0"/>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一、质疑供应商基本信息</w:t>
      </w:r>
      <w:r/>
    </w:p>
    <w:p>
      <w:pPr>
        <w:ind w:right="0"/>
        <w:pageBreakBefore w:val="0"/>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质疑供应商：</w:t>
      </w:r>
      <w:r>
        <w:rPr>
          <w:rFonts w:hint="default" w:ascii="Times New Roman" w:hAnsi="Times New Roman" w:eastAsia="宋体" w:cs="Times New Roman"/>
          <w:color w:val="auto"/>
          <w:sz w:val="24"/>
          <w:szCs w:val="24"/>
          <w:highlight w:val="none"/>
          <w:u w:val="single"/>
        </w:rPr>
        <w:t xml:space="preserve">                                                         </w:t>
      </w:r>
      <w:r/>
    </w:p>
    <w:p>
      <w:pPr>
        <w:ind w:right="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邮编：</w:t>
      </w:r>
      <w:r>
        <w:rPr>
          <w:rFonts w:hint="default" w:ascii="Times New Roman" w:hAnsi="Times New Roman" w:eastAsia="宋体" w:cs="Times New Roman"/>
          <w:color w:val="auto"/>
          <w:sz w:val="24"/>
          <w:szCs w:val="24"/>
          <w:highlight w:val="none"/>
          <w:u w:val="single"/>
        </w:rPr>
        <w:t xml:space="preserve">                            </w:t>
      </w:r>
      <w:r/>
    </w:p>
    <w:p>
      <w:pPr>
        <w:ind w:right="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联系电话：</w:t>
      </w:r>
      <w:r>
        <w:rPr>
          <w:rFonts w:hint="default" w:ascii="Times New Roman" w:hAnsi="Times New Roman" w:eastAsia="宋体" w:cs="Times New Roman"/>
          <w:color w:val="auto"/>
          <w:sz w:val="24"/>
          <w:szCs w:val="24"/>
          <w:highlight w:val="none"/>
          <w:u w:val="single"/>
        </w:rPr>
        <w:t xml:space="preserve">                             </w:t>
      </w:r>
      <w:r/>
    </w:p>
    <w:p>
      <w:pPr>
        <w:ind w:right="0"/>
        <w:pageBreakBefore w:val="0"/>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授权代表：</w:t>
      </w:r>
      <w:r>
        <w:rPr>
          <w:rFonts w:hint="default" w:ascii="Times New Roman" w:hAnsi="Times New Roman" w:eastAsia="宋体" w:cs="Times New Roman"/>
          <w:color w:val="auto"/>
          <w:sz w:val="24"/>
          <w:szCs w:val="24"/>
          <w:highlight w:val="none"/>
          <w:u w:val="single"/>
        </w:rPr>
        <w:t xml:space="preserve">                                                           </w:t>
      </w:r>
      <w:r/>
    </w:p>
    <w:p>
      <w:pPr>
        <w:ind w:right="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w:t>
      </w:r>
      <w:r>
        <w:rPr>
          <w:rFonts w:hint="default" w:ascii="Times New Roman" w:hAnsi="Times New Roman" w:eastAsia="宋体" w:cs="Times New Roman"/>
          <w:color w:val="auto"/>
          <w:sz w:val="24"/>
          <w:szCs w:val="24"/>
          <w:highlight w:val="none"/>
          <w:u w:val="single"/>
        </w:rPr>
        <w:t xml:space="preserve">                                                           </w:t>
      </w:r>
      <w:r/>
    </w:p>
    <w:p>
      <w:pPr>
        <w:ind w:right="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邮编：</w:t>
      </w:r>
      <w:r>
        <w:rPr>
          <w:rFonts w:hint="default" w:ascii="Times New Roman" w:hAnsi="Times New Roman" w:eastAsia="宋体" w:cs="Times New Roman"/>
          <w:color w:val="auto"/>
          <w:sz w:val="24"/>
          <w:szCs w:val="24"/>
          <w:highlight w:val="none"/>
          <w:u w:val="single"/>
        </w:rPr>
        <w:t xml:space="preserve">                                </w:t>
      </w:r>
      <w:r/>
    </w:p>
    <w:p>
      <w:pPr>
        <w:ind w:right="0"/>
        <w:pageBreakBefore w:val="0"/>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二、质疑项目基本情况</w:t>
      </w:r>
      <w:r/>
    </w:p>
    <w:p>
      <w:pPr>
        <w:ind w:right="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质疑项目的名称：</w:t>
      </w:r>
      <w:r>
        <w:rPr>
          <w:rFonts w:hint="default" w:ascii="Times New Roman" w:hAnsi="Times New Roman" w:eastAsia="宋体" w:cs="Times New Roman"/>
          <w:color w:val="auto"/>
          <w:sz w:val="24"/>
          <w:szCs w:val="24"/>
          <w:highlight w:val="none"/>
          <w:u w:val="single"/>
        </w:rPr>
        <w:t xml:space="preserve">                                                     </w:t>
      </w:r>
      <w:r/>
    </w:p>
    <w:p>
      <w:pPr>
        <w:ind w:right="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质疑项目的编号：</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包号：</w:t>
      </w:r>
      <w:r>
        <w:rPr>
          <w:rFonts w:hint="default" w:ascii="Times New Roman" w:hAnsi="Times New Roman" w:eastAsia="宋体" w:cs="Times New Roman"/>
          <w:color w:val="auto"/>
          <w:sz w:val="24"/>
          <w:szCs w:val="24"/>
          <w:highlight w:val="none"/>
          <w:u w:val="single"/>
        </w:rPr>
        <w:t xml:space="preserve">                      </w:t>
      </w:r>
      <w:r/>
    </w:p>
    <w:p>
      <w:pPr>
        <w:ind w:right="0"/>
        <w:pageBreakBefore w:val="0"/>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采购人名称：</w:t>
      </w:r>
      <w:r>
        <w:rPr>
          <w:rFonts w:hint="default" w:ascii="Times New Roman" w:hAnsi="Times New Roman" w:eastAsia="宋体" w:cs="Times New Roman"/>
          <w:color w:val="auto"/>
          <w:sz w:val="24"/>
          <w:szCs w:val="24"/>
          <w:highlight w:val="none"/>
          <w:u w:val="single"/>
        </w:rPr>
        <w:t xml:space="preserve">                                                         </w:t>
      </w:r>
      <w:r/>
    </w:p>
    <w:p>
      <w:pPr>
        <w:ind w:right="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采购文件获取日期：</w:t>
      </w:r>
      <w:r>
        <w:rPr>
          <w:rFonts w:hint="default" w:ascii="Times New Roman" w:hAnsi="Times New Roman" w:eastAsia="宋体" w:cs="Times New Roman"/>
          <w:color w:val="auto"/>
          <w:sz w:val="24"/>
          <w:szCs w:val="24"/>
          <w:highlight w:val="none"/>
          <w:u w:val="single"/>
        </w:rPr>
        <w:t xml:space="preserve">                                                   </w:t>
      </w:r>
      <w:r/>
    </w:p>
    <w:p>
      <w:pPr>
        <w:ind w:right="0"/>
        <w:pageBreakBefore w:val="0"/>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三、质疑事项具体内容</w:t>
      </w:r>
      <w:r/>
    </w:p>
    <w:p>
      <w:pPr>
        <w:ind w:right="0"/>
        <w:pageBreakBefore w:val="0"/>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质疑事项1：</w:t>
      </w:r>
      <w:r>
        <w:rPr>
          <w:rFonts w:hint="default" w:ascii="Times New Roman" w:hAnsi="Times New Roman" w:eastAsia="宋体" w:cs="Times New Roman"/>
          <w:color w:val="auto"/>
          <w:sz w:val="24"/>
          <w:szCs w:val="24"/>
          <w:highlight w:val="none"/>
          <w:u w:val="single"/>
        </w:rPr>
        <w:t xml:space="preserve">                                                          </w:t>
      </w:r>
      <w:r/>
    </w:p>
    <w:p>
      <w:pPr>
        <w:ind w:right="0"/>
        <w:pageBreakBefore w:val="0"/>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事实依据：</w:t>
      </w:r>
      <w:r>
        <w:rPr>
          <w:rFonts w:hint="default" w:ascii="Times New Roman" w:hAnsi="Times New Roman" w:eastAsia="宋体" w:cs="Times New Roman"/>
          <w:color w:val="auto"/>
          <w:sz w:val="24"/>
          <w:szCs w:val="24"/>
          <w:highlight w:val="none"/>
          <w:u w:val="single"/>
        </w:rPr>
        <w:t xml:space="preserve">                                                            </w:t>
      </w:r>
      <w:r/>
    </w:p>
    <w:p>
      <w:pPr>
        <w:ind w:right="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u w:val="single"/>
        </w:rPr>
        <w:t xml:space="preserve">                                                                      </w:t>
      </w:r>
      <w:r/>
    </w:p>
    <w:p>
      <w:pPr>
        <w:ind w:right="0"/>
        <w:pageBreakBefore w:val="0"/>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法律依据：</w:t>
      </w:r>
      <w:r>
        <w:rPr>
          <w:rFonts w:hint="default" w:ascii="Times New Roman" w:hAnsi="Times New Roman" w:eastAsia="宋体" w:cs="Times New Roman"/>
          <w:color w:val="auto"/>
          <w:sz w:val="24"/>
          <w:szCs w:val="24"/>
          <w:highlight w:val="none"/>
          <w:u w:val="single"/>
        </w:rPr>
        <w:t xml:space="preserve">                                                            </w:t>
      </w:r>
      <w:r/>
    </w:p>
    <w:p>
      <w:pPr>
        <w:ind w:right="0"/>
        <w:pageBreakBefore w:val="0"/>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u w:val="single"/>
        </w:rPr>
        <w:t xml:space="preserve">                                                                      </w:t>
      </w:r>
      <w:r/>
    </w:p>
    <w:p>
      <w:pPr>
        <w:ind w:right="0"/>
        <w:pageBreakBefore w:val="0"/>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质疑事项2</w:t>
      </w:r>
      <w:r/>
    </w:p>
    <w:p>
      <w:pPr>
        <w:ind w:right="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p>
      <w:pPr>
        <w:ind w:right="0"/>
        <w:pageBreakBefore w:val="0"/>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四、与质疑事项相关的质疑请求</w:t>
      </w:r>
      <w:r/>
    </w:p>
    <w:p>
      <w:pPr>
        <w:ind w:right="0"/>
        <w:pageBreakBefore w:val="0"/>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请求：</w:t>
      </w:r>
      <w:r>
        <w:rPr>
          <w:rFonts w:hint="default" w:ascii="Times New Roman" w:hAnsi="Times New Roman" w:eastAsia="宋体" w:cs="Times New Roman"/>
          <w:color w:val="auto"/>
          <w:sz w:val="24"/>
          <w:szCs w:val="24"/>
          <w:highlight w:val="none"/>
          <w:u w:val="single"/>
        </w:rPr>
        <w:t xml:space="preserve">                                                                </w:t>
      </w:r>
      <w:r/>
    </w:p>
    <w:p>
      <w:pPr>
        <w:ind w:right="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签字（签章）：                   公章：                      </w:t>
      </w:r>
      <w:r/>
    </w:p>
    <w:p>
      <w:pPr>
        <w:ind w:right="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w:t>
      </w:r>
      <w:r/>
    </w:p>
    <w:p>
      <w:pPr>
        <w:ind w:right="0"/>
        <w:pageBreakBefore w:val="0"/>
        <w:spacing w:line="360" w:lineRule="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质疑函制作说明：</w:t>
      </w:r>
      <w:r/>
    </w:p>
    <w:p>
      <w:pPr>
        <w:ind w:right="0" w:firstLine="48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1.供应商提出质疑时，应提交质疑函和必要的证明材料。</w:t>
      </w:r>
      <w:r/>
    </w:p>
    <w:p>
      <w:pPr>
        <w:ind w:right="0" w:firstLine="48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right="0" w:firstLine="48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3.质疑供应商若对项目的某一分包进行质疑，质疑函中应列明具体分包号。</w:t>
      </w:r>
      <w:r/>
    </w:p>
    <w:p>
      <w:pPr>
        <w:ind w:right="0" w:firstLine="48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4.质疑函的质疑事项应具体、明确，并有必要的事实依据和法律依据。</w:t>
      </w:r>
      <w:r/>
    </w:p>
    <w:p>
      <w:pPr>
        <w:ind w:right="0" w:firstLine="48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5.质疑函的质疑请求应与质疑事项相关。</w:t>
      </w:r>
      <w:r/>
    </w:p>
    <w:p>
      <w:pPr>
        <w:ind w:right="0" w:firstLine="48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right="0" w:firstLine="48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具体要求详见第二章 投标人须知 八、询问与质疑。</w:t>
      </w:r>
      <w:r/>
    </w:p>
    <w:sectPr>
      <w:footerReference w:type="default" r:id="rId8"/>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29"/>
          <w:jc w:val="center"/>
        </w:pPr>
        <w:r>
          <w:fldChar w:fldCharType="begin"/>
        </w:r>
        <w:r>
          <w:instrText xml:space="preserve"> PAGE   \* MERGEFORMAT </w:instrText>
        </w:r>
        <w:r>
          <w:fldChar w:fldCharType="separate"/>
        </w:r>
        <w:r>
          <w:rPr>
            <w:lang w:val="zh-CN"/>
          </w:rPr>
          <w:t xml:space="preserve">12</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22"/>
    <w:link w:val="619"/>
    <w:uiPriority w:val="9"/>
    <w:rPr>
      <w:rFonts w:ascii="Arial" w:hAnsi="Arial" w:eastAsia="Arial" w:cs="Arial"/>
      <w:sz w:val="40"/>
      <w:szCs w:val="40"/>
    </w:rPr>
  </w:style>
  <w:style w:type="character" w:styleId="15">
    <w:name w:val="Heading 2 Char"/>
    <w:basedOn w:val="622"/>
    <w:link w:val="620"/>
    <w:uiPriority w:val="9"/>
    <w:rPr>
      <w:rFonts w:ascii="Arial" w:hAnsi="Arial" w:eastAsia="Arial" w:cs="Arial"/>
      <w:sz w:val="34"/>
    </w:rPr>
  </w:style>
  <w:style w:type="character" w:styleId="17">
    <w:name w:val="Heading 3 Char"/>
    <w:basedOn w:val="622"/>
    <w:link w:val="621"/>
    <w:uiPriority w:val="9"/>
    <w:rPr>
      <w:rFonts w:ascii="Arial" w:hAnsi="Arial" w:eastAsia="Arial" w:cs="Arial"/>
      <w:sz w:val="30"/>
      <w:szCs w:val="30"/>
    </w:rPr>
  </w:style>
  <w:style w:type="paragraph" w:styleId="18">
    <w:name w:val="Heading 4"/>
    <w:basedOn w:val="618"/>
    <w:next w:val="61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22"/>
    <w:link w:val="18"/>
    <w:uiPriority w:val="9"/>
    <w:rPr>
      <w:rFonts w:ascii="Arial" w:hAnsi="Arial" w:eastAsia="Arial" w:cs="Arial"/>
      <w:b/>
      <w:bCs/>
      <w:sz w:val="26"/>
      <w:szCs w:val="26"/>
    </w:rPr>
  </w:style>
  <w:style w:type="paragraph" w:styleId="20">
    <w:name w:val="Heading 5"/>
    <w:basedOn w:val="618"/>
    <w:next w:val="61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22"/>
    <w:link w:val="20"/>
    <w:uiPriority w:val="9"/>
    <w:rPr>
      <w:rFonts w:ascii="Arial" w:hAnsi="Arial" w:eastAsia="Arial" w:cs="Arial"/>
      <w:b/>
      <w:bCs/>
      <w:sz w:val="24"/>
      <w:szCs w:val="24"/>
    </w:rPr>
  </w:style>
  <w:style w:type="paragraph" w:styleId="22">
    <w:name w:val="Heading 6"/>
    <w:basedOn w:val="618"/>
    <w:next w:val="61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22"/>
    <w:link w:val="22"/>
    <w:uiPriority w:val="9"/>
    <w:rPr>
      <w:rFonts w:ascii="Arial" w:hAnsi="Arial" w:eastAsia="Arial" w:cs="Arial"/>
      <w:b/>
      <w:bCs/>
      <w:sz w:val="22"/>
      <w:szCs w:val="22"/>
    </w:rPr>
  </w:style>
  <w:style w:type="paragraph" w:styleId="24">
    <w:name w:val="Heading 7"/>
    <w:basedOn w:val="618"/>
    <w:next w:val="61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22"/>
    <w:link w:val="24"/>
    <w:uiPriority w:val="9"/>
    <w:rPr>
      <w:rFonts w:ascii="Arial" w:hAnsi="Arial" w:eastAsia="Arial" w:cs="Arial"/>
      <w:b/>
      <w:bCs/>
      <w:i/>
      <w:iCs/>
      <w:sz w:val="22"/>
      <w:szCs w:val="22"/>
    </w:rPr>
  </w:style>
  <w:style w:type="paragraph" w:styleId="26">
    <w:name w:val="Heading 8"/>
    <w:basedOn w:val="618"/>
    <w:next w:val="61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22"/>
    <w:link w:val="26"/>
    <w:uiPriority w:val="9"/>
    <w:rPr>
      <w:rFonts w:ascii="Arial" w:hAnsi="Arial" w:eastAsia="Arial" w:cs="Arial"/>
      <w:i/>
      <w:iCs/>
      <w:sz w:val="22"/>
      <w:szCs w:val="22"/>
    </w:rPr>
  </w:style>
  <w:style w:type="paragraph" w:styleId="28">
    <w:name w:val="Heading 9"/>
    <w:basedOn w:val="618"/>
    <w:next w:val="61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22"/>
    <w:link w:val="28"/>
    <w:uiPriority w:val="9"/>
    <w:rPr>
      <w:rFonts w:ascii="Arial" w:hAnsi="Arial" w:eastAsia="Arial" w:cs="Arial"/>
      <w:i/>
      <w:iCs/>
      <w:sz w:val="21"/>
      <w:szCs w:val="21"/>
    </w:rPr>
  </w:style>
  <w:style w:type="paragraph" w:styleId="30">
    <w:name w:val="List Paragraph"/>
    <w:basedOn w:val="61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18"/>
    <w:next w:val="618"/>
    <w:link w:val="34"/>
    <w:uiPriority w:val="10"/>
    <w:qFormat/>
    <w:pPr>
      <w:contextualSpacing/>
      <w:spacing w:before="300" w:after="200"/>
    </w:pPr>
    <w:rPr>
      <w:sz w:val="48"/>
      <w:szCs w:val="48"/>
    </w:rPr>
  </w:style>
  <w:style w:type="character" w:styleId="34">
    <w:name w:val="Title Char"/>
    <w:basedOn w:val="622"/>
    <w:link w:val="33"/>
    <w:uiPriority w:val="10"/>
    <w:rPr>
      <w:sz w:val="48"/>
      <w:szCs w:val="48"/>
    </w:rPr>
  </w:style>
  <w:style w:type="paragraph" w:styleId="35">
    <w:name w:val="Subtitle"/>
    <w:basedOn w:val="618"/>
    <w:next w:val="618"/>
    <w:link w:val="36"/>
    <w:uiPriority w:val="11"/>
    <w:qFormat/>
    <w:pPr>
      <w:spacing w:before="200" w:after="200"/>
    </w:pPr>
    <w:rPr>
      <w:sz w:val="24"/>
      <w:szCs w:val="24"/>
    </w:rPr>
  </w:style>
  <w:style w:type="character" w:styleId="36">
    <w:name w:val="Subtitle Char"/>
    <w:basedOn w:val="622"/>
    <w:link w:val="35"/>
    <w:uiPriority w:val="11"/>
    <w:rPr>
      <w:sz w:val="24"/>
      <w:szCs w:val="24"/>
    </w:rPr>
  </w:style>
  <w:style w:type="paragraph" w:styleId="37">
    <w:name w:val="Quote"/>
    <w:basedOn w:val="618"/>
    <w:next w:val="618"/>
    <w:link w:val="38"/>
    <w:uiPriority w:val="29"/>
    <w:qFormat/>
    <w:pPr>
      <w:ind w:left="720" w:right="720"/>
    </w:pPr>
    <w:rPr>
      <w:i/>
    </w:rPr>
  </w:style>
  <w:style w:type="character" w:styleId="38">
    <w:name w:val="Quote Char"/>
    <w:link w:val="37"/>
    <w:uiPriority w:val="29"/>
    <w:rPr>
      <w:i/>
    </w:rPr>
  </w:style>
  <w:style w:type="paragraph" w:styleId="39">
    <w:name w:val="Intense Quote"/>
    <w:basedOn w:val="618"/>
    <w:next w:val="61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22"/>
    <w:link w:val="630"/>
    <w:uiPriority w:val="99"/>
  </w:style>
  <w:style w:type="character" w:styleId="44">
    <w:name w:val="Footer Char"/>
    <w:basedOn w:val="622"/>
    <w:link w:val="629"/>
    <w:uiPriority w:val="99"/>
  </w:style>
  <w:style w:type="paragraph" w:styleId="45">
    <w:name w:val="Caption"/>
    <w:basedOn w:val="618"/>
    <w:next w:val="618"/>
    <w:uiPriority w:val="35"/>
    <w:semiHidden/>
    <w:unhideWhenUsed/>
    <w:qFormat/>
    <w:pPr>
      <w:spacing w:line="276" w:lineRule="auto"/>
    </w:pPr>
    <w:rPr>
      <w:b/>
      <w:bCs/>
      <w:color w:val="4f81bd" w:themeColor="accent1"/>
      <w:sz w:val="18"/>
      <w:szCs w:val="18"/>
    </w:rPr>
  </w:style>
  <w:style w:type="character" w:styleId="46">
    <w:name w:val="Caption Char"/>
    <w:basedOn w:val="45"/>
    <w:link w:val="629"/>
    <w:uiPriority w:val="99"/>
  </w:style>
  <w:style w:type="table" w:styleId="48">
    <w:name w:val="Table Grid Light"/>
    <w:basedOn w:val="6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2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2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2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2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2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2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1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22"/>
    <w:uiPriority w:val="99"/>
    <w:unhideWhenUsed/>
    <w:rPr>
      <w:vertAlign w:val="superscript"/>
    </w:rPr>
  </w:style>
  <w:style w:type="paragraph" w:styleId="177">
    <w:name w:val="endnote text"/>
    <w:basedOn w:val="61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22"/>
    <w:uiPriority w:val="99"/>
    <w:semiHidden/>
    <w:unhideWhenUsed/>
    <w:rPr>
      <w:vertAlign w:val="superscript"/>
    </w:rPr>
  </w:style>
  <w:style w:type="paragraph" w:styleId="181">
    <w:name w:val="toc 2"/>
    <w:basedOn w:val="618"/>
    <w:next w:val="618"/>
    <w:uiPriority w:val="39"/>
    <w:unhideWhenUsed/>
    <w:pPr>
      <w:ind w:left="283" w:right="0" w:firstLine="0"/>
      <w:spacing w:after="57"/>
    </w:pPr>
  </w:style>
  <w:style w:type="paragraph" w:styleId="182">
    <w:name w:val="toc 3"/>
    <w:basedOn w:val="618"/>
    <w:next w:val="618"/>
    <w:uiPriority w:val="39"/>
    <w:unhideWhenUsed/>
    <w:pPr>
      <w:ind w:left="567" w:right="0" w:firstLine="0"/>
      <w:spacing w:after="57"/>
    </w:pPr>
  </w:style>
  <w:style w:type="paragraph" w:styleId="183">
    <w:name w:val="toc 4"/>
    <w:basedOn w:val="618"/>
    <w:next w:val="618"/>
    <w:uiPriority w:val="39"/>
    <w:unhideWhenUsed/>
    <w:pPr>
      <w:ind w:left="850" w:right="0" w:firstLine="0"/>
      <w:spacing w:after="57"/>
    </w:pPr>
  </w:style>
  <w:style w:type="paragraph" w:styleId="184">
    <w:name w:val="toc 5"/>
    <w:basedOn w:val="618"/>
    <w:next w:val="618"/>
    <w:uiPriority w:val="39"/>
    <w:unhideWhenUsed/>
    <w:pPr>
      <w:ind w:left="1134" w:right="0" w:firstLine="0"/>
      <w:spacing w:after="57"/>
    </w:pPr>
  </w:style>
  <w:style w:type="paragraph" w:styleId="185">
    <w:name w:val="toc 6"/>
    <w:basedOn w:val="618"/>
    <w:next w:val="618"/>
    <w:uiPriority w:val="39"/>
    <w:unhideWhenUsed/>
    <w:pPr>
      <w:ind w:left="1417" w:right="0" w:firstLine="0"/>
      <w:spacing w:after="57"/>
    </w:pPr>
  </w:style>
  <w:style w:type="paragraph" w:styleId="186">
    <w:name w:val="toc 7"/>
    <w:basedOn w:val="618"/>
    <w:next w:val="618"/>
    <w:uiPriority w:val="39"/>
    <w:unhideWhenUsed/>
    <w:pPr>
      <w:ind w:left="1701" w:right="0" w:firstLine="0"/>
      <w:spacing w:after="57"/>
    </w:pPr>
  </w:style>
  <w:style w:type="paragraph" w:styleId="187">
    <w:name w:val="toc 8"/>
    <w:basedOn w:val="618"/>
    <w:next w:val="618"/>
    <w:uiPriority w:val="39"/>
    <w:unhideWhenUsed/>
    <w:pPr>
      <w:ind w:left="1984" w:right="0" w:firstLine="0"/>
      <w:spacing w:after="57"/>
    </w:pPr>
  </w:style>
  <w:style w:type="paragraph" w:styleId="188">
    <w:name w:val="toc 9"/>
    <w:basedOn w:val="618"/>
    <w:next w:val="61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8"/>
    <w:next w:val="618"/>
    <w:uiPriority w:val="99"/>
    <w:unhideWhenUsed/>
    <w:pPr>
      <w:spacing w:after="0" w:afterAutospacing="0"/>
    </w:pPr>
  </w:style>
  <w:style w:type="paragraph" w:styleId="61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19">
    <w:name w:val="Heading 1"/>
    <w:basedOn w:val="618"/>
    <w:next w:val="618"/>
    <w:link w:val="638"/>
    <w:uiPriority w:val="9"/>
    <w:qFormat/>
    <w:pPr>
      <w:keepLines/>
      <w:keepNext/>
      <w:spacing w:before="340" w:after="330" w:line="578" w:lineRule="auto"/>
      <w:outlineLvl w:val="0"/>
    </w:pPr>
    <w:rPr>
      <w:b/>
      <w:bCs/>
      <w:sz w:val="44"/>
      <w:szCs w:val="44"/>
    </w:rPr>
  </w:style>
  <w:style w:type="paragraph" w:styleId="620">
    <w:name w:val="Heading 2"/>
    <w:basedOn w:val="618"/>
    <w:next w:val="618"/>
    <w:link w:val="63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21">
    <w:name w:val="Heading 3"/>
    <w:basedOn w:val="618"/>
    <w:next w:val="618"/>
    <w:link w:val="640"/>
    <w:uiPriority w:val="9"/>
    <w:unhideWhenUsed/>
    <w:qFormat/>
    <w:pPr>
      <w:keepLines/>
      <w:keepNext/>
      <w:spacing w:before="260" w:after="260" w:line="416" w:lineRule="auto"/>
      <w:outlineLvl w:val="2"/>
    </w:pPr>
    <w:rPr>
      <w:b/>
      <w:bCs/>
      <w:sz w:val="32"/>
      <w:szCs w:val="32"/>
    </w:rPr>
  </w:style>
  <w:style w:type="character" w:styleId="622" w:default="1">
    <w:name w:val="Default Paragraph Font"/>
    <w:uiPriority w:val="1"/>
    <w:semiHidden/>
    <w:unhideWhenUsed/>
    <w:qFormat/>
  </w:style>
  <w:style w:type="table" w:styleId="623" w:default="1">
    <w:name w:val="Normal Table"/>
    <w:uiPriority w:val="99"/>
    <w:semiHidden/>
    <w:unhideWhenUsed/>
    <w:qFormat/>
    <w:tblPr>
      <w:tblCellMar>
        <w:left w:w="108" w:type="dxa"/>
        <w:top w:w="0" w:type="dxa"/>
        <w:right w:w="108" w:type="dxa"/>
        <w:bottom w:w="0" w:type="dxa"/>
      </w:tblCellMar>
    </w:tblPr>
  </w:style>
  <w:style w:type="paragraph" w:styleId="624">
    <w:name w:val="Document Map"/>
    <w:basedOn w:val="618"/>
    <w:link w:val="639"/>
    <w:uiPriority w:val="99"/>
    <w:semiHidden/>
    <w:unhideWhenUsed/>
    <w:qFormat/>
    <w:rPr>
      <w:rFonts w:ascii="宋体" w:eastAsia="宋体"/>
      <w:sz w:val="18"/>
      <w:szCs w:val="18"/>
    </w:rPr>
  </w:style>
  <w:style w:type="paragraph" w:styleId="625">
    <w:name w:val="annotation text"/>
    <w:basedOn w:val="618"/>
    <w:link w:val="642"/>
    <w:uiPriority w:val="0"/>
    <w:qFormat/>
    <w:pPr>
      <w:ind w:firstLine="922"/>
      <w:jc w:val="left"/>
      <w:spacing w:line="360" w:lineRule="auto"/>
    </w:pPr>
    <w:rPr>
      <w:rFonts w:ascii="Times New Roman" w:hAnsi="Times New Roman" w:eastAsia="宋体" w:cs="Times New Roman"/>
      <w:szCs w:val="24"/>
    </w:rPr>
  </w:style>
  <w:style w:type="paragraph" w:styleId="626">
    <w:name w:val="Plain Text"/>
    <w:basedOn w:val="618"/>
    <w:link w:val="646"/>
    <w:uiPriority w:val="0"/>
    <w:qFormat/>
    <w:rPr>
      <w:rFonts w:ascii="宋体" w:hAnsi="Courier New" w:eastAsia="宋体" w:cs="Times New Roman"/>
      <w:szCs w:val="20"/>
    </w:rPr>
  </w:style>
  <w:style w:type="paragraph" w:styleId="627">
    <w:name w:val="Date"/>
    <w:basedOn w:val="618"/>
    <w:next w:val="618"/>
    <w:link w:val="641"/>
    <w:uiPriority w:val="99"/>
    <w:semiHidden/>
    <w:unhideWhenUsed/>
    <w:qFormat/>
    <w:pPr>
      <w:ind w:left="100"/>
    </w:pPr>
  </w:style>
  <w:style w:type="paragraph" w:styleId="628">
    <w:name w:val="Balloon Text"/>
    <w:basedOn w:val="618"/>
    <w:link w:val="643"/>
    <w:uiPriority w:val="99"/>
    <w:semiHidden/>
    <w:unhideWhenUsed/>
    <w:qFormat/>
    <w:rPr>
      <w:sz w:val="18"/>
      <w:szCs w:val="18"/>
    </w:rPr>
  </w:style>
  <w:style w:type="paragraph" w:styleId="629">
    <w:name w:val="Footer"/>
    <w:basedOn w:val="618"/>
    <w:link w:val="637"/>
    <w:uiPriority w:val="99"/>
    <w:unhideWhenUsed/>
    <w:qFormat/>
    <w:pPr>
      <w:jc w:val="left"/>
      <w:tabs>
        <w:tab w:val="center" w:pos="4153" w:leader="none"/>
        <w:tab w:val="right" w:pos="8306" w:leader="none"/>
      </w:tabs>
    </w:pPr>
    <w:rPr>
      <w:sz w:val="18"/>
      <w:szCs w:val="18"/>
    </w:rPr>
  </w:style>
  <w:style w:type="paragraph" w:styleId="630">
    <w:name w:val="Header"/>
    <w:basedOn w:val="618"/>
    <w:link w:val="63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31">
    <w:name w:val="toc 1"/>
    <w:basedOn w:val="618"/>
    <w:next w:val="618"/>
    <w:uiPriority w:val="39"/>
    <w:unhideWhenUsed/>
    <w:qFormat/>
    <w:pPr>
      <w:jc w:val="center"/>
      <w:spacing w:line="360" w:lineRule="auto"/>
      <w:tabs>
        <w:tab w:val="right" w:pos="9628" w:leader="dot"/>
      </w:tabs>
    </w:pPr>
    <w:rPr>
      <w:sz w:val="32"/>
    </w:rPr>
  </w:style>
  <w:style w:type="table" w:styleId="632">
    <w:name w:val="Table Grid"/>
    <w:basedOn w:val="6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33">
    <w:name w:val="Hyperlink"/>
    <w:uiPriority w:val="99"/>
    <w:qFormat/>
    <w:rPr>
      <w:color w:val="0000ff"/>
      <w:u w:val="none"/>
    </w:rPr>
  </w:style>
  <w:style w:type="character" w:styleId="634">
    <w:name w:val="annotation reference"/>
    <w:uiPriority w:val="0"/>
    <w:qFormat/>
    <w:rPr>
      <w:sz w:val="21"/>
      <w:szCs w:val="21"/>
    </w:rPr>
  </w:style>
  <w:style w:type="character" w:styleId="635" w:customStyle="1">
    <w:name w:val="标题 2 Char"/>
    <w:basedOn w:val="622"/>
    <w:link w:val="620"/>
    <w:uiPriority w:val="9"/>
    <w:qFormat/>
    <w:rPr>
      <w:rFonts w:asciiTheme="majorHAnsi" w:hAnsiTheme="majorHAnsi" w:eastAsiaTheme="majorEastAsia" w:cstheme="majorBidi"/>
      <w:b/>
      <w:bCs/>
      <w:sz w:val="32"/>
      <w:szCs w:val="32"/>
    </w:rPr>
  </w:style>
  <w:style w:type="character" w:styleId="636" w:customStyle="1">
    <w:name w:val="页眉 Char"/>
    <w:basedOn w:val="622"/>
    <w:link w:val="630"/>
    <w:uiPriority w:val="99"/>
    <w:semiHidden/>
    <w:qFormat/>
    <w:rPr>
      <w:sz w:val="18"/>
      <w:szCs w:val="18"/>
    </w:rPr>
  </w:style>
  <w:style w:type="character" w:styleId="637" w:customStyle="1">
    <w:name w:val="页脚 Char"/>
    <w:basedOn w:val="622"/>
    <w:link w:val="629"/>
    <w:uiPriority w:val="99"/>
    <w:qFormat/>
    <w:rPr>
      <w:sz w:val="18"/>
      <w:szCs w:val="18"/>
    </w:rPr>
  </w:style>
  <w:style w:type="character" w:styleId="638" w:customStyle="1">
    <w:name w:val="标题 1 Char"/>
    <w:basedOn w:val="622"/>
    <w:link w:val="619"/>
    <w:uiPriority w:val="9"/>
    <w:qFormat/>
    <w:rPr>
      <w:b/>
      <w:bCs/>
      <w:sz w:val="44"/>
      <w:szCs w:val="44"/>
    </w:rPr>
  </w:style>
  <w:style w:type="character" w:styleId="639" w:customStyle="1">
    <w:name w:val="文档结构图 Char"/>
    <w:basedOn w:val="622"/>
    <w:link w:val="624"/>
    <w:uiPriority w:val="99"/>
    <w:semiHidden/>
    <w:qFormat/>
    <w:rPr>
      <w:rFonts w:ascii="宋体" w:eastAsia="宋体"/>
      <w:sz w:val="18"/>
      <w:szCs w:val="18"/>
    </w:rPr>
  </w:style>
  <w:style w:type="character" w:styleId="640" w:customStyle="1">
    <w:name w:val="标题 3 Char"/>
    <w:basedOn w:val="622"/>
    <w:link w:val="621"/>
    <w:uiPriority w:val="9"/>
    <w:qFormat/>
    <w:rPr>
      <w:b/>
      <w:bCs/>
      <w:sz w:val="32"/>
      <w:szCs w:val="32"/>
    </w:rPr>
  </w:style>
  <w:style w:type="character" w:styleId="641" w:customStyle="1">
    <w:name w:val="日期 Char"/>
    <w:basedOn w:val="622"/>
    <w:link w:val="627"/>
    <w:uiPriority w:val="99"/>
    <w:semiHidden/>
    <w:qFormat/>
  </w:style>
  <w:style w:type="character" w:styleId="642" w:customStyle="1">
    <w:name w:val="批注文字 Char"/>
    <w:basedOn w:val="622"/>
    <w:link w:val="625"/>
    <w:uiPriority w:val="0"/>
    <w:qFormat/>
    <w:rPr>
      <w:rFonts w:ascii="Times New Roman" w:hAnsi="Times New Roman" w:eastAsia="宋体" w:cs="Times New Roman"/>
      <w:szCs w:val="24"/>
    </w:rPr>
  </w:style>
  <w:style w:type="character" w:styleId="643" w:customStyle="1">
    <w:name w:val="批注框文本 Char"/>
    <w:basedOn w:val="622"/>
    <w:link w:val="628"/>
    <w:uiPriority w:val="99"/>
    <w:semiHidden/>
    <w:qFormat/>
    <w:rPr>
      <w:sz w:val="18"/>
      <w:szCs w:val="18"/>
    </w:rPr>
  </w:style>
  <w:style w:type="paragraph" w:styleId="644" w:customStyle="1">
    <w:name w:val="Default"/>
    <w:link w:val="645"/>
    <w:uiPriority w:val="99"/>
    <w:qFormat/>
    <w:pPr>
      <w:widowControl w:val="off"/>
    </w:pPr>
    <w:rPr>
      <w:rFonts w:ascii="MS Mincho" w:hAnsi="Calibri" w:eastAsia="宋体" w:cs="Times New Roman"/>
      <w:color w:val="000000"/>
      <w:sz w:val="21"/>
      <w:szCs w:val="24"/>
      <w:lang w:val="en-US" w:eastAsia="zh-CN" w:bidi="ar-SA"/>
    </w:rPr>
  </w:style>
  <w:style w:type="character" w:styleId="645" w:customStyle="1">
    <w:name w:val="Default Char"/>
    <w:link w:val="644"/>
    <w:uiPriority w:val="99"/>
    <w:qFormat/>
    <w:rPr>
      <w:rFonts w:ascii="MS Mincho" w:hAnsi="Calibri" w:eastAsia="宋体" w:cs="Times New Roman"/>
      <w:color w:val="000000"/>
      <w:szCs w:val="24"/>
    </w:rPr>
  </w:style>
  <w:style w:type="character" w:styleId="646" w:customStyle="1">
    <w:name w:val="纯文本 Char"/>
    <w:basedOn w:val="622"/>
    <w:link w:val="626"/>
    <w:uiPriority w:val="0"/>
    <w:qFormat/>
    <w:rPr>
      <w:rFonts w:ascii="宋体" w:hAnsi="Courier New" w:eastAsia="宋体" w:cs="Times New Roman"/>
      <w:szCs w:val="20"/>
    </w:rPr>
  </w:style>
  <w:style w:type="numbering" w:styleId="66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纪英智</cp:lastModifiedBy>
  <cp:revision>65</cp:revision>
  <dcterms:created xsi:type="dcterms:W3CDTF">2024-01-04T03:50:00Z</dcterms:created>
  <dcterms:modified xsi:type="dcterms:W3CDTF">2026-05-08T04:02:41Z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eyJoZGlkIjoiYTcwNjk1NGNkZjVmMGFmMGQxNjg2MjhiNjRlM2VlMDQiLCJ1c2VySWQiOiI1MTc2MjI2NTMifQ==</vt:lpwstr>
  </property>
  <property fmtid="{D5CDD505-2E9C-101B-9397-08002B2CF9AE}" pid="3" name="KSOProductBuildVer">
    <vt:lpwstr>2052-12.1.0.25865</vt:lpwstr>
  </property>
  <property fmtid="{D5CDD505-2E9C-101B-9397-08002B2CF9AE}" pid="4" name="ICV">
    <vt:lpwstr>D5ABF77405304715983B45235AF8CB22_13</vt:lpwstr>
  </property>
</Properties>
</file>